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BB48AF">
        <w:rPr>
          <w:rFonts w:eastAsia="Calibri"/>
          <w:b/>
          <w:i/>
          <w:iCs/>
          <w:color w:val="000000"/>
          <w:sz w:val="28"/>
          <w:szCs w:val="28"/>
          <w:u w:val="single"/>
          <w:lang w:eastAsia="en-US"/>
        </w:rPr>
        <w:t>Regulaminu udzielania zamówień w Polskiej Grupie Górniczej S.A</w:t>
      </w:r>
      <w:r w:rsidRPr="00BB48AF">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1FB507C2" w:rsidR="00817766" w:rsidRPr="007E1FF0" w:rsidRDefault="00817766" w:rsidP="00817766">
      <w:pPr>
        <w:spacing w:before="120" w:line="312" w:lineRule="auto"/>
        <w:jc w:val="center"/>
        <w:rPr>
          <w:rFonts w:eastAsia="Calibri"/>
          <w:b/>
          <w:bCs/>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7E1FF0" w:rsidRPr="007E1FF0">
        <w:rPr>
          <w:b/>
          <w:bCs/>
          <w:i/>
          <w:iCs/>
          <w:sz w:val="28"/>
          <w:szCs w:val="28"/>
        </w:rPr>
        <w:t xml:space="preserve">Modernizacja urządzeń załadowczych szyb „III” poz. 830 w zakresie dostawy oraz wymiany wag zbiorników </w:t>
      </w:r>
      <w:proofErr w:type="spellStart"/>
      <w:r w:rsidR="007E1FF0" w:rsidRPr="007E1FF0">
        <w:rPr>
          <w:b/>
          <w:bCs/>
          <w:i/>
          <w:iCs/>
          <w:sz w:val="28"/>
          <w:szCs w:val="28"/>
        </w:rPr>
        <w:t>odmiarowych</w:t>
      </w:r>
      <w:proofErr w:type="spellEnd"/>
      <w:r w:rsidR="007E1FF0" w:rsidRPr="007E1FF0">
        <w:rPr>
          <w:b/>
          <w:bCs/>
          <w:i/>
          <w:iCs/>
          <w:sz w:val="28"/>
          <w:szCs w:val="28"/>
        </w:rPr>
        <w:t xml:space="preserve"> dla Polskiej Grupy Górniczej KWK ROW Ruch Marcel</w:t>
      </w:r>
      <w:r w:rsidR="00BB48AF" w:rsidRPr="007E1FF0">
        <w:rPr>
          <w:rFonts w:eastAsia="Calibri"/>
          <w:b/>
          <w:bCs/>
          <w:color w:val="000000"/>
          <w:sz w:val="28"/>
          <w:szCs w:val="28"/>
          <w:lang w:eastAsia="en-US"/>
        </w:rPr>
        <w:t>.</w:t>
      </w:r>
    </w:p>
    <w:p w14:paraId="3DE14426" w14:textId="765A4754"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BB48AF">
        <w:rPr>
          <w:rFonts w:eastAsia="Calibri"/>
          <w:b/>
          <w:color w:val="000000"/>
          <w:sz w:val="28"/>
          <w:szCs w:val="28"/>
          <w:lang w:eastAsia="en-US"/>
        </w:rPr>
        <w:t>492402</w:t>
      </w:r>
      <w:r w:rsidR="007E1FF0">
        <w:rPr>
          <w:rFonts w:eastAsia="Calibri"/>
          <w:b/>
          <w:color w:val="000000"/>
          <w:sz w:val="28"/>
          <w:szCs w:val="28"/>
          <w:lang w:eastAsia="en-US"/>
        </w:rPr>
        <w:t>032</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07BD0F41" w:rsidR="00F625E4" w:rsidRPr="00DD199C" w:rsidRDefault="00F625E4" w:rsidP="00DD199C">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424CB3DE"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772E40">
              <w:rPr>
                <w:noProof/>
                <w:webHidden/>
              </w:rPr>
              <w:t>3</w:t>
            </w:r>
            <w:r w:rsidR="00760E93">
              <w:rPr>
                <w:noProof/>
                <w:webHidden/>
              </w:rPr>
              <w:fldChar w:fldCharType="end"/>
            </w:r>
          </w:hyperlink>
        </w:p>
        <w:p w14:paraId="0D047C8D" w14:textId="0364695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772E40">
              <w:rPr>
                <w:noProof/>
                <w:webHidden/>
              </w:rPr>
              <w:t>3</w:t>
            </w:r>
            <w:r>
              <w:rPr>
                <w:noProof/>
                <w:webHidden/>
              </w:rPr>
              <w:fldChar w:fldCharType="end"/>
            </w:r>
          </w:hyperlink>
        </w:p>
        <w:p w14:paraId="002AE13A" w14:textId="77DEC6D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772E40">
              <w:rPr>
                <w:noProof/>
                <w:webHidden/>
              </w:rPr>
              <w:t>4</w:t>
            </w:r>
            <w:r>
              <w:rPr>
                <w:noProof/>
                <w:webHidden/>
              </w:rPr>
              <w:fldChar w:fldCharType="end"/>
            </w:r>
          </w:hyperlink>
        </w:p>
        <w:p w14:paraId="080F23CC" w14:textId="220D38F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772E40">
              <w:rPr>
                <w:noProof/>
                <w:webHidden/>
              </w:rPr>
              <w:t>4</w:t>
            </w:r>
            <w:r>
              <w:rPr>
                <w:noProof/>
                <w:webHidden/>
              </w:rPr>
              <w:fldChar w:fldCharType="end"/>
            </w:r>
          </w:hyperlink>
        </w:p>
        <w:p w14:paraId="47DD05A7" w14:textId="7D5E533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772E40">
              <w:rPr>
                <w:noProof/>
                <w:webHidden/>
              </w:rPr>
              <w:t>4</w:t>
            </w:r>
            <w:r>
              <w:rPr>
                <w:noProof/>
                <w:webHidden/>
              </w:rPr>
              <w:fldChar w:fldCharType="end"/>
            </w:r>
          </w:hyperlink>
        </w:p>
        <w:p w14:paraId="052EB6E5" w14:textId="74F1257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772E40">
              <w:rPr>
                <w:noProof/>
                <w:webHidden/>
              </w:rPr>
              <w:t>7</w:t>
            </w:r>
            <w:r>
              <w:rPr>
                <w:noProof/>
                <w:webHidden/>
              </w:rPr>
              <w:fldChar w:fldCharType="end"/>
            </w:r>
          </w:hyperlink>
        </w:p>
        <w:p w14:paraId="6C2B3493" w14:textId="6AFAD87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772E40">
              <w:rPr>
                <w:noProof/>
                <w:webHidden/>
              </w:rPr>
              <w:t>8</w:t>
            </w:r>
            <w:r>
              <w:rPr>
                <w:noProof/>
                <w:webHidden/>
              </w:rPr>
              <w:fldChar w:fldCharType="end"/>
            </w:r>
          </w:hyperlink>
        </w:p>
        <w:p w14:paraId="508CCCE2" w14:textId="355F07B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772E40">
              <w:rPr>
                <w:noProof/>
                <w:webHidden/>
              </w:rPr>
              <w:t>9</w:t>
            </w:r>
            <w:r>
              <w:rPr>
                <w:noProof/>
                <w:webHidden/>
              </w:rPr>
              <w:fldChar w:fldCharType="end"/>
            </w:r>
          </w:hyperlink>
        </w:p>
        <w:p w14:paraId="449CE014" w14:textId="3C9B205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772E40">
              <w:rPr>
                <w:noProof/>
                <w:webHidden/>
              </w:rPr>
              <w:t>12</w:t>
            </w:r>
            <w:r>
              <w:rPr>
                <w:noProof/>
                <w:webHidden/>
              </w:rPr>
              <w:fldChar w:fldCharType="end"/>
            </w:r>
          </w:hyperlink>
        </w:p>
        <w:p w14:paraId="514D4145" w14:textId="20AA1EF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772E40">
              <w:rPr>
                <w:noProof/>
                <w:webHidden/>
              </w:rPr>
              <w:t>13</w:t>
            </w:r>
            <w:r>
              <w:rPr>
                <w:noProof/>
                <w:webHidden/>
              </w:rPr>
              <w:fldChar w:fldCharType="end"/>
            </w:r>
          </w:hyperlink>
        </w:p>
        <w:p w14:paraId="1BCDE463" w14:textId="13276D0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772E40">
              <w:rPr>
                <w:noProof/>
                <w:webHidden/>
              </w:rPr>
              <w:t>13</w:t>
            </w:r>
            <w:r>
              <w:rPr>
                <w:noProof/>
                <w:webHidden/>
              </w:rPr>
              <w:fldChar w:fldCharType="end"/>
            </w:r>
          </w:hyperlink>
        </w:p>
        <w:p w14:paraId="44BF6828" w14:textId="7378354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772E40">
              <w:rPr>
                <w:noProof/>
                <w:webHidden/>
              </w:rPr>
              <w:t>14</w:t>
            </w:r>
            <w:r>
              <w:rPr>
                <w:noProof/>
                <w:webHidden/>
              </w:rPr>
              <w:fldChar w:fldCharType="end"/>
            </w:r>
          </w:hyperlink>
        </w:p>
        <w:p w14:paraId="7E0B973A" w14:textId="72458BD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772E40">
              <w:rPr>
                <w:noProof/>
                <w:webHidden/>
              </w:rPr>
              <w:t>16</w:t>
            </w:r>
            <w:r>
              <w:rPr>
                <w:noProof/>
                <w:webHidden/>
              </w:rPr>
              <w:fldChar w:fldCharType="end"/>
            </w:r>
          </w:hyperlink>
        </w:p>
        <w:p w14:paraId="1DB57DF7" w14:textId="4C97A11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772E40">
              <w:rPr>
                <w:noProof/>
                <w:webHidden/>
              </w:rPr>
              <w:t>17</w:t>
            </w:r>
            <w:r>
              <w:rPr>
                <w:noProof/>
                <w:webHidden/>
              </w:rPr>
              <w:fldChar w:fldCharType="end"/>
            </w:r>
          </w:hyperlink>
        </w:p>
        <w:p w14:paraId="56AE23CD" w14:textId="3D8C3EF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772E40">
              <w:rPr>
                <w:noProof/>
                <w:webHidden/>
              </w:rPr>
              <w:t>17</w:t>
            </w:r>
            <w:r>
              <w:rPr>
                <w:noProof/>
                <w:webHidden/>
              </w:rPr>
              <w:fldChar w:fldCharType="end"/>
            </w:r>
          </w:hyperlink>
        </w:p>
        <w:p w14:paraId="71A05CB7" w14:textId="16603E5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772E40">
              <w:rPr>
                <w:noProof/>
                <w:webHidden/>
              </w:rPr>
              <w:t>18</w:t>
            </w:r>
            <w:r>
              <w:rPr>
                <w:noProof/>
                <w:webHidden/>
              </w:rPr>
              <w:fldChar w:fldCharType="end"/>
            </w:r>
          </w:hyperlink>
        </w:p>
        <w:p w14:paraId="3011D23E" w14:textId="29916E7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772E40">
              <w:rPr>
                <w:noProof/>
                <w:webHidden/>
              </w:rPr>
              <w:t>18</w:t>
            </w:r>
            <w:r>
              <w:rPr>
                <w:noProof/>
                <w:webHidden/>
              </w:rPr>
              <w:fldChar w:fldCharType="end"/>
            </w:r>
          </w:hyperlink>
        </w:p>
        <w:p w14:paraId="36BB4E72" w14:textId="368F04E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772E40">
              <w:rPr>
                <w:noProof/>
                <w:webHidden/>
              </w:rPr>
              <w:t>21</w:t>
            </w:r>
            <w:r>
              <w:rPr>
                <w:noProof/>
                <w:webHidden/>
              </w:rPr>
              <w:fldChar w:fldCharType="end"/>
            </w:r>
          </w:hyperlink>
        </w:p>
        <w:p w14:paraId="4ABD2E8D" w14:textId="5E5BC66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772E40">
              <w:rPr>
                <w:noProof/>
                <w:webHidden/>
              </w:rPr>
              <w:t>21</w:t>
            </w:r>
            <w:r>
              <w:rPr>
                <w:noProof/>
                <w:webHidden/>
              </w:rPr>
              <w:fldChar w:fldCharType="end"/>
            </w:r>
          </w:hyperlink>
        </w:p>
        <w:p w14:paraId="56AFA778" w14:textId="61CD543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772E40">
              <w:rPr>
                <w:noProof/>
                <w:webHidden/>
              </w:rPr>
              <w:t>21</w:t>
            </w:r>
            <w:r>
              <w:rPr>
                <w:noProof/>
                <w:webHidden/>
              </w:rPr>
              <w:fldChar w:fldCharType="end"/>
            </w:r>
          </w:hyperlink>
        </w:p>
        <w:p w14:paraId="2BB8950A" w14:textId="1C2521E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772E40">
              <w:rPr>
                <w:noProof/>
                <w:webHidden/>
              </w:rPr>
              <w:t>22</w:t>
            </w:r>
            <w:r>
              <w:rPr>
                <w:noProof/>
                <w:webHidden/>
              </w:rPr>
              <w:fldChar w:fldCharType="end"/>
            </w:r>
          </w:hyperlink>
        </w:p>
        <w:p w14:paraId="633A706E" w14:textId="0D1664D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772E40">
              <w:rPr>
                <w:noProof/>
                <w:webHidden/>
              </w:rPr>
              <w:t>22</w:t>
            </w:r>
            <w:r>
              <w:rPr>
                <w:noProof/>
                <w:webHidden/>
              </w:rPr>
              <w:fldChar w:fldCharType="end"/>
            </w:r>
          </w:hyperlink>
        </w:p>
        <w:p w14:paraId="53F816F5" w14:textId="3E1BD2D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772E40">
              <w:rPr>
                <w:noProof/>
                <w:webHidden/>
              </w:rPr>
              <w:t>22</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8651912" w14:textId="77777777" w:rsidR="00BB48AF" w:rsidRPr="005A0B73" w:rsidRDefault="00BB48AF" w:rsidP="00BB48AF">
      <w:pPr>
        <w:spacing w:before="120" w:line="276" w:lineRule="auto"/>
        <w:rPr>
          <w:bCs/>
          <w:iCs/>
          <w:sz w:val="22"/>
          <w:szCs w:val="22"/>
        </w:rPr>
      </w:pPr>
      <w:r w:rsidRPr="005A0B73">
        <w:rPr>
          <w:b/>
          <w:bCs/>
          <w:iCs/>
          <w:sz w:val="22"/>
          <w:szCs w:val="22"/>
        </w:rPr>
        <w:t>Oddział KWK ROW</w:t>
      </w:r>
    </w:p>
    <w:p w14:paraId="297F7C24" w14:textId="77777777" w:rsidR="00BB48AF" w:rsidRPr="005A0B73" w:rsidRDefault="00BB48AF" w:rsidP="00BB48AF">
      <w:pPr>
        <w:spacing w:line="276" w:lineRule="auto"/>
        <w:rPr>
          <w:b/>
          <w:sz w:val="22"/>
          <w:szCs w:val="22"/>
        </w:rPr>
      </w:pPr>
      <w:r w:rsidRPr="005A0B73">
        <w:rPr>
          <w:b/>
          <w:sz w:val="22"/>
          <w:szCs w:val="22"/>
        </w:rPr>
        <w:t>ul. Jastrzębska 10</w:t>
      </w:r>
    </w:p>
    <w:p w14:paraId="4FAC7AAF" w14:textId="1ACA3830" w:rsidR="00F13DFD" w:rsidRPr="00DD199C" w:rsidRDefault="00BB48AF" w:rsidP="00BB48AF">
      <w:pPr>
        <w:spacing w:before="120"/>
        <w:jc w:val="both"/>
        <w:rPr>
          <w:bCs/>
          <w:iCs/>
          <w:sz w:val="24"/>
          <w:szCs w:val="24"/>
        </w:rPr>
      </w:pPr>
      <w:r w:rsidRPr="005A0B73">
        <w:rPr>
          <w:b/>
          <w:sz w:val="22"/>
          <w:szCs w:val="22"/>
        </w:rPr>
        <w:t>44-253 Rybnik</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10D69462" w:rsidR="00F13DFD" w:rsidRPr="00667E80" w:rsidRDefault="00F13DFD" w:rsidP="00804500">
      <w:pPr>
        <w:pStyle w:val="Akapitzlist"/>
        <w:numPr>
          <w:ilvl w:val="0"/>
          <w:numId w:val="1"/>
        </w:numPr>
        <w:spacing w:before="120" w:line="312" w:lineRule="auto"/>
        <w:contextualSpacing w:val="0"/>
        <w:jc w:val="both"/>
      </w:pPr>
      <w:r w:rsidRPr="00057162">
        <w:t xml:space="preserve">Przedmiotem zamówienia jest: </w:t>
      </w:r>
      <w:r w:rsidR="00667E80" w:rsidRPr="00667E80">
        <w:rPr>
          <w:i/>
          <w:iCs/>
        </w:rPr>
        <w:t xml:space="preserve">Modernizacja urządzeń załadowczych szyb „III” poz. 830 w zakresie dostawy oraz wymiany wag zbiorników </w:t>
      </w:r>
      <w:proofErr w:type="spellStart"/>
      <w:r w:rsidR="00667E80" w:rsidRPr="00667E80">
        <w:rPr>
          <w:i/>
          <w:iCs/>
        </w:rPr>
        <w:t>odmiarowych</w:t>
      </w:r>
      <w:proofErr w:type="spellEnd"/>
      <w:r w:rsidR="00667E80" w:rsidRPr="00667E80">
        <w:rPr>
          <w:i/>
          <w:iCs/>
        </w:rPr>
        <w:t xml:space="preserve"> dla Polskiej Grupy Górniczej KWK ROW Ruch Marcel</w:t>
      </w:r>
      <w:r w:rsidR="009A5862" w:rsidRPr="00667E80">
        <w:t>.</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E93A484" w:rsidR="00182B15" w:rsidRPr="002D42D7" w:rsidRDefault="00182B15" w:rsidP="00804500">
      <w:pPr>
        <w:pStyle w:val="Akapitzlist"/>
        <w:numPr>
          <w:ilvl w:val="0"/>
          <w:numId w:val="1"/>
        </w:numPr>
        <w:spacing w:before="120" w:line="312" w:lineRule="auto"/>
        <w:contextualSpacing w:val="0"/>
        <w:jc w:val="both"/>
        <w:rPr>
          <w:bCs/>
        </w:rPr>
      </w:pPr>
      <w:r w:rsidRPr="00CD4069">
        <w:t>Kody CPV:</w:t>
      </w:r>
      <w:r w:rsidR="00FC2D4C" w:rsidRPr="00CD4069">
        <w:t xml:space="preserve"> </w:t>
      </w:r>
      <w:r w:rsidR="00FC2D4C" w:rsidRPr="002D42D7">
        <w:t>43100000-4</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606401FC" w:rsidR="00820105" w:rsidRPr="001C2BF6" w:rsidRDefault="00DB4D9E" w:rsidP="00AC0FBE">
      <w:pPr>
        <w:pStyle w:val="Akapitzlist"/>
        <w:widowControl w:val="0"/>
        <w:numPr>
          <w:ilvl w:val="7"/>
          <w:numId w:val="35"/>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4202FA27" w:rsidR="00820105" w:rsidRPr="001C2BF6" w:rsidRDefault="00DB4D9E" w:rsidP="00AC0FBE">
      <w:pPr>
        <w:pStyle w:val="Akapitzlist"/>
        <w:widowControl w:val="0"/>
        <w:numPr>
          <w:ilvl w:val="7"/>
          <w:numId w:val="35"/>
        </w:numPr>
        <w:adjustRightInd w:val="0"/>
        <w:spacing w:before="120" w:line="312" w:lineRule="auto"/>
        <w:ind w:left="709" w:hanging="283"/>
        <w:jc w:val="both"/>
        <w:textAlignment w:val="baseline"/>
      </w:pPr>
      <w:r>
        <w:lastRenderedPageBreak/>
        <w:t>Wykonawcy</w:t>
      </w:r>
      <w:r w:rsidR="00820105" w:rsidRPr="001C2BF6">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753404D3" w:rsidR="00820105" w:rsidRPr="001C2BF6" w:rsidRDefault="00DB4D9E" w:rsidP="00AC0FBE">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rachunkowości  jest podmiot wymieniony w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AC0FBE">
      <w:pPr>
        <w:pStyle w:val="Akapitzlist"/>
        <w:widowControl w:val="0"/>
        <w:numPr>
          <w:ilvl w:val="7"/>
          <w:numId w:val="35"/>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AC0FBE">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AC0FBE">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AC0FBE">
      <w:pPr>
        <w:pStyle w:val="Akapitzlist"/>
        <w:widowControl w:val="0"/>
        <w:numPr>
          <w:ilvl w:val="0"/>
          <w:numId w:val="36"/>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AC0FBE">
      <w:pPr>
        <w:pStyle w:val="Akapitzlist"/>
        <w:widowControl w:val="0"/>
        <w:numPr>
          <w:ilvl w:val="7"/>
          <w:numId w:val="35"/>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lastRenderedPageBreak/>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067AF02E" w:rsidR="000D2581" w:rsidRPr="00C37F5C" w:rsidRDefault="00C37F5C" w:rsidP="000D2581">
      <w:pPr>
        <w:pStyle w:val="Akapitzlist"/>
        <w:numPr>
          <w:ilvl w:val="1"/>
          <w:numId w:val="2"/>
        </w:numPr>
        <w:spacing w:before="120" w:line="288" w:lineRule="auto"/>
        <w:ind w:left="567" w:hanging="283"/>
        <w:contextualSpacing w:val="0"/>
        <w:jc w:val="both"/>
        <w:rPr>
          <w:strike/>
        </w:rPr>
      </w:pPr>
      <w:bookmarkStart w:id="18" w:name="_Hlk147306314"/>
      <w:r w:rsidRPr="00C37F5C">
        <w:t>który w okresie 3 miesięcy (licząc od daty rozstrzygnięcia postępowania)</w:t>
      </w:r>
      <w:r w:rsidR="000D2581" w:rsidRPr="00C37F5C">
        <w:t>:</w:t>
      </w:r>
    </w:p>
    <w:p w14:paraId="603FCB79" w14:textId="55AA7447" w:rsidR="000D2581" w:rsidRPr="000C5BB6" w:rsidRDefault="000D2581" w:rsidP="00AC0FBE">
      <w:pPr>
        <w:pStyle w:val="Akapitzlist"/>
        <w:numPr>
          <w:ilvl w:val="2"/>
          <w:numId w:val="61"/>
        </w:numPr>
        <w:spacing w:before="120" w:line="288" w:lineRule="auto"/>
        <w:ind w:left="1134" w:hanging="283"/>
        <w:jc w:val="both"/>
      </w:pPr>
      <w:r w:rsidRPr="000C5BB6">
        <w:t>odmówił zawarcia umowy, lub</w:t>
      </w:r>
    </w:p>
    <w:p w14:paraId="0A6DC225" w14:textId="073BB125" w:rsidR="000D2581" w:rsidRPr="000C5BB6" w:rsidRDefault="000D2581" w:rsidP="00AC0FBE">
      <w:pPr>
        <w:pStyle w:val="Akapitzlist"/>
        <w:numPr>
          <w:ilvl w:val="2"/>
          <w:numId w:val="61"/>
        </w:numPr>
        <w:spacing w:before="120" w:line="288" w:lineRule="auto"/>
        <w:ind w:left="1134" w:hanging="283"/>
        <w:jc w:val="both"/>
        <w:rPr>
          <w:sz w:val="20"/>
          <w:szCs w:val="20"/>
        </w:rPr>
      </w:pPr>
      <w:r w:rsidRPr="000C5BB6">
        <w:t xml:space="preserve">wycofał ofertę, lub </w:t>
      </w:r>
    </w:p>
    <w:p w14:paraId="2FBDA91C" w14:textId="76C8AE6F" w:rsidR="000D2581" w:rsidRPr="000C5BB6" w:rsidRDefault="000D2581" w:rsidP="00AC0FBE">
      <w:pPr>
        <w:pStyle w:val="Akapitzlist"/>
        <w:numPr>
          <w:ilvl w:val="2"/>
          <w:numId w:val="61"/>
        </w:numPr>
        <w:spacing w:before="120" w:line="288" w:lineRule="auto"/>
        <w:ind w:left="1134" w:hanging="283"/>
        <w:jc w:val="both"/>
        <w:rPr>
          <w:sz w:val="20"/>
          <w:szCs w:val="20"/>
        </w:rPr>
      </w:pPr>
      <w:r w:rsidRPr="000C5BB6">
        <w:t>nie uzupełnił oświadczeń 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AC0FBE">
      <w:pPr>
        <w:pStyle w:val="Akapitzlist"/>
        <w:numPr>
          <w:ilvl w:val="2"/>
          <w:numId w:val="30"/>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AC0FBE">
      <w:pPr>
        <w:pStyle w:val="Akapitzlist"/>
        <w:numPr>
          <w:ilvl w:val="2"/>
          <w:numId w:val="30"/>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AC0FBE">
      <w:pPr>
        <w:pStyle w:val="Akapitzlist"/>
        <w:numPr>
          <w:ilvl w:val="2"/>
          <w:numId w:val="30"/>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C9E5016" w14:textId="4A3119EA" w:rsidR="00C536FB" w:rsidRDefault="00F23496" w:rsidP="00EB0C63">
      <w:pPr>
        <w:pStyle w:val="Akapitzlist"/>
        <w:numPr>
          <w:ilvl w:val="0"/>
          <w:numId w:val="84"/>
        </w:numPr>
        <w:spacing w:after="20"/>
        <w:ind w:left="851"/>
        <w:jc w:val="both"/>
      </w:pPr>
      <w:r w:rsidRPr="00EB0C63">
        <w:t xml:space="preserve">w okresie ostatnich </w:t>
      </w:r>
      <w:r w:rsidRPr="00EB0C63">
        <w:rPr>
          <w:bCs/>
          <w:iCs/>
          <w:color w:val="000000" w:themeColor="text1"/>
        </w:rPr>
        <w:t xml:space="preserve">3 lat </w:t>
      </w:r>
      <w:r w:rsidRPr="00EB0C63">
        <w:rPr>
          <w:color w:val="000000" w:themeColor="text1"/>
        </w:rPr>
        <w:t xml:space="preserve">przed terminem składania ofert (a jeśli okres prowadzenia działalności jest krótszy to w tym okresie) wykonał dostawy rodzajowo podobne do przedmiotu zamówienia, tj.: dostawy górniczych maszyn lub urządzeń szybowych lub </w:t>
      </w:r>
      <w:proofErr w:type="spellStart"/>
      <w:r w:rsidRPr="00EB0C63">
        <w:rPr>
          <w:color w:val="000000" w:themeColor="text1"/>
        </w:rPr>
        <w:t>przyszybowych</w:t>
      </w:r>
      <w:proofErr w:type="spellEnd"/>
      <w:r w:rsidRPr="00EB0C63">
        <w:rPr>
          <w:color w:val="000000" w:themeColor="text1"/>
        </w:rPr>
        <w:t xml:space="preserve"> na wartość łączną brutto nie niższą niż 250 000 PLN</w:t>
      </w:r>
      <w:r w:rsidRPr="00EB0C63">
        <w:t>;</w:t>
      </w:r>
    </w:p>
    <w:p w14:paraId="324A205D" w14:textId="703CF010" w:rsidR="00EB0C63" w:rsidRDefault="00DB19CE" w:rsidP="00EB0C63">
      <w:pPr>
        <w:pStyle w:val="Akapitzlist"/>
        <w:numPr>
          <w:ilvl w:val="0"/>
          <w:numId w:val="84"/>
        </w:numPr>
        <w:spacing w:after="20"/>
        <w:ind w:left="851"/>
        <w:jc w:val="both"/>
      </w:pPr>
      <w:r w:rsidRPr="00DB19CE">
        <w:t>skieruje do wykonania zamówienia osoby posiadające wymagania kwalifikacyjne niezbędne do pełnienia obowiązków osoby wykonującej czynności w dozorze ruchu w podziemnym zakładzie górniczym wydobywających węgiel kamienny, zgodnie z Rozporządzeniem Ministra Przemysłu z dnia 25 czerwca 2024 r. w sprawie kwalifikacji w zakresie górnictwa i ratownictwa górniczego w liczbie co najmniej:</w:t>
      </w:r>
    </w:p>
    <w:p w14:paraId="16A9E5FE" w14:textId="1646C033" w:rsidR="00EB0C63" w:rsidRDefault="00EB0C63" w:rsidP="00EB0C63">
      <w:pPr>
        <w:pStyle w:val="Akapitzlist"/>
        <w:widowControl w:val="0"/>
        <w:numPr>
          <w:ilvl w:val="0"/>
          <w:numId w:val="86"/>
        </w:numPr>
        <w:spacing w:before="120" w:line="312" w:lineRule="auto"/>
        <w:ind w:left="1134"/>
        <w:jc w:val="both"/>
      </w:pPr>
      <w:r w:rsidRPr="00772BF8">
        <w:t>1 osob</w:t>
      </w:r>
      <w:r>
        <w:t>ę</w:t>
      </w:r>
      <w:r w:rsidRPr="00772BF8">
        <w:t xml:space="preserve"> </w:t>
      </w:r>
      <w:r w:rsidRPr="00EB0C63">
        <w:t>dozoru ruchu w specjalności: Górnicze wyciągi szybowe</w:t>
      </w:r>
      <w:r w:rsidR="00DB19CE">
        <w:t>,</w:t>
      </w:r>
    </w:p>
    <w:p w14:paraId="5555F700" w14:textId="4E2AF0E8" w:rsidR="00DB19CE" w:rsidRPr="0030008D" w:rsidRDefault="00EB0C63" w:rsidP="0030008D">
      <w:pPr>
        <w:pStyle w:val="Akapitzlist"/>
        <w:widowControl w:val="0"/>
        <w:numPr>
          <w:ilvl w:val="0"/>
          <w:numId w:val="86"/>
        </w:numPr>
        <w:spacing w:before="120" w:line="312" w:lineRule="auto"/>
        <w:ind w:left="1134"/>
        <w:jc w:val="both"/>
      </w:pPr>
      <w:r w:rsidRPr="00EB0C63">
        <w:t>1 osoba dozoru ruchu w specjalności: Elektryczna – maszyn i urządzeń dołowych</w:t>
      </w:r>
      <w:r w:rsidR="0030008D">
        <w:t>.</w:t>
      </w:r>
    </w:p>
    <w:p w14:paraId="2AF80371" w14:textId="77777777" w:rsidR="00E12625" w:rsidRPr="009A5862" w:rsidRDefault="00E12625" w:rsidP="00E12625">
      <w:pPr>
        <w:spacing w:after="20"/>
        <w:ind w:left="720"/>
        <w:jc w:val="both"/>
      </w:pP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w:t>
      </w:r>
      <w:r w:rsidR="00182B15" w:rsidRPr="00057162">
        <w:lastRenderedPageBreak/>
        <w:t xml:space="preserve">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lastRenderedPageBreak/>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w:t>
      </w:r>
      <w:r w:rsidR="00004569" w:rsidRPr="00E96B76">
        <w:rPr>
          <w:bCs/>
          <w:iCs/>
        </w:rPr>
        <w:lastRenderedPageBreak/>
        <w:t>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D31E63" w:rsidRDefault="001C6EEF" w:rsidP="001C6EEF">
      <w:pPr>
        <w:pStyle w:val="Akapitzlist"/>
        <w:numPr>
          <w:ilvl w:val="1"/>
          <w:numId w:val="7"/>
        </w:numPr>
        <w:spacing w:before="120" w:line="312" w:lineRule="auto"/>
        <w:contextualSpacing w:val="0"/>
        <w:jc w:val="both"/>
        <w:rPr>
          <w:bCs/>
          <w:iCs/>
        </w:rPr>
      </w:pPr>
      <w:r w:rsidRPr="00813229">
        <w:rPr>
          <w:bCs/>
          <w:iCs/>
        </w:rPr>
        <w:lastRenderedPageBreak/>
        <w:t xml:space="preserve">Jeżeli w kraju, w którym Wykonawca ma siedzibę lub miejsce </w:t>
      </w:r>
      <w:r w:rsidRPr="00D31E63">
        <w:rPr>
          <w:bCs/>
          <w:iCs/>
        </w:rPr>
        <w:t>zamieszkania lub miejsce zamieszkania ma osoba, której dokument dotyczy, nie wydaje się doku</w:t>
      </w:r>
      <w:r w:rsidRPr="00813229">
        <w:rPr>
          <w:bCs/>
          <w:iCs/>
        </w:rPr>
        <w:t xml:space="preserve">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kraju, w którym Wykonawca ma siedzibę lub miejsce </w:t>
      </w:r>
      <w:r w:rsidRPr="00D31E63">
        <w:t>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31E63">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31E63">
        <w:rPr>
          <w:bCs/>
          <w:iCs/>
        </w:rPr>
        <w:t>W celu potwierdzenia spełnienia warunków udziału w postępo</w:t>
      </w:r>
      <w:r w:rsidRPr="00D03994">
        <w:rPr>
          <w:bCs/>
          <w:iCs/>
        </w:rPr>
        <w:t xml:space="preserve">waniu </w:t>
      </w:r>
      <w:r w:rsidR="006B0420" w:rsidRPr="00D03994">
        <w:rPr>
          <w:bCs/>
          <w:iCs/>
        </w:rPr>
        <w:t>Zamawiający</w:t>
      </w:r>
      <w:r w:rsidRPr="00D03994">
        <w:rPr>
          <w:bCs/>
          <w:iCs/>
        </w:rPr>
        <w:t xml:space="preserve"> wymaga złożenia:</w:t>
      </w:r>
    </w:p>
    <w:p w14:paraId="582CADA3" w14:textId="68495E36" w:rsidR="008D3F97" w:rsidRPr="0030008D" w:rsidRDefault="00243B2D" w:rsidP="00D31E63">
      <w:pPr>
        <w:pStyle w:val="Akapitzlist"/>
        <w:numPr>
          <w:ilvl w:val="1"/>
          <w:numId w:val="7"/>
        </w:numPr>
        <w:spacing w:before="120" w:line="312" w:lineRule="auto"/>
        <w:contextualSpacing w:val="0"/>
        <w:jc w:val="both"/>
        <w:rPr>
          <w:bCs/>
          <w:iCs/>
        </w:rPr>
      </w:pPr>
      <w:r w:rsidRPr="00F23496">
        <w:rPr>
          <w:bCs/>
          <w:iCs/>
        </w:rPr>
        <w:t xml:space="preserve">wykazu wykonanych dostaw, w okresie </w:t>
      </w:r>
      <w:r w:rsidR="00966996" w:rsidRPr="00F23496">
        <w:rPr>
          <w:bCs/>
          <w:iCs/>
        </w:rPr>
        <w:t xml:space="preserve">ostatnich </w:t>
      </w:r>
      <w:r w:rsidR="007E1FF0" w:rsidRPr="00F23496">
        <w:rPr>
          <w:bCs/>
          <w:iCs/>
        </w:rPr>
        <w:t>3</w:t>
      </w:r>
      <w:r w:rsidR="00966996" w:rsidRPr="00F23496">
        <w:rPr>
          <w:bCs/>
          <w:iCs/>
          <w:color w:val="000000" w:themeColor="text1"/>
        </w:rPr>
        <w:t xml:space="preserve"> lat</w:t>
      </w:r>
      <w:r w:rsidRPr="00F23496">
        <w:rPr>
          <w:bCs/>
          <w:iCs/>
          <w:color w:val="000000" w:themeColor="text1"/>
        </w:rPr>
        <w:t xml:space="preserve">, </w:t>
      </w:r>
      <w:r w:rsidRPr="00F23496">
        <w:rPr>
          <w:bCs/>
          <w:iCs/>
        </w:rPr>
        <w:t xml:space="preserve">a jeżeli okres prowadzenia działalności jest krótszy – w tym okresie, wraz z podaniem ich wartości, przedmiotu, dat wykonania i podmiotów, na rzecz których dostawy zostały wykonane, oraz </w:t>
      </w:r>
      <w:r w:rsidR="006B7860" w:rsidRPr="00F23496">
        <w:rPr>
          <w:bCs/>
          <w:iCs/>
        </w:rPr>
        <w:t>załączenia</w:t>
      </w:r>
      <w:r w:rsidRPr="00F23496">
        <w:rPr>
          <w:bCs/>
          <w:iCs/>
        </w:rPr>
        <w:t xml:space="preserve"> dowodów określających czy te dostawy zostały wykonane</w:t>
      </w:r>
      <w:r w:rsidR="00B40469" w:rsidRPr="00F23496">
        <w:rPr>
          <w:bCs/>
          <w:iCs/>
        </w:rPr>
        <w:t xml:space="preserve">. Dowodami </w:t>
      </w:r>
      <w:r w:rsidRPr="00F23496">
        <w:rPr>
          <w:bCs/>
          <w:iCs/>
        </w:rPr>
        <w:t xml:space="preserve">są referencje bądź inne dokumenty sporządzone przez podmiot, na rzecz którego dostawy </w:t>
      </w:r>
      <w:r w:rsidR="00B40469" w:rsidRPr="00F23496">
        <w:rPr>
          <w:bCs/>
          <w:iCs/>
        </w:rPr>
        <w:t>zostały wykonane. J</w:t>
      </w:r>
      <w:r w:rsidRPr="00F23496">
        <w:rPr>
          <w:bCs/>
          <w:iCs/>
        </w:rPr>
        <w:t xml:space="preserve">eżeli z uzasadnionej przyczyny o obiektywnym charakterze </w:t>
      </w:r>
      <w:r w:rsidR="008616AB" w:rsidRPr="00F23496">
        <w:rPr>
          <w:bCs/>
          <w:iCs/>
        </w:rPr>
        <w:t>Wykonawca</w:t>
      </w:r>
      <w:r w:rsidRPr="00F23496">
        <w:rPr>
          <w:bCs/>
          <w:iCs/>
        </w:rPr>
        <w:t xml:space="preserve"> nie jest w stanie uzyskać tych dokumentów – oświadczenie </w:t>
      </w:r>
      <w:r w:rsidR="00DB4D9E" w:rsidRPr="00F23496">
        <w:rPr>
          <w:bCs/>
          <w:iCs/>
        </w:rPr>
        <w:t>Wykonawcy</w:t>
      </w:r>
      <w:r w:rsidR="00702596" w:rsidRPr="00F23496">
        <w:rPr>
          <w:bCs/>
          <w:iCs/>
        </w:rPr>
        <w:t>.</w:t>
      </w:r>
      <w:r w:rsidRPr="00F23496">
        <w:rPr>
          <w:bCs/>
          <w:iCs/>
        </w:rPr>
        <w:t xml:space="preserve"> Wzór wykazu stanowi </w:t>
      </w:r>
      <w:r w:rsidRPr="00F23496">
        <w:rPr>
          <w:b/>
          <w:iCs/>
        </w:rPr>
        <w:t xml:space="preserve">Załącznik nr </w:t>
      </w:r>
      <w:r w:rsidR="00054C51" w:rsidRPr="00F23496">
        <w:rPr>
          <w:b/>
          <w:iCs/>
        </w:rPr>
        <w:t>4</w:t>
      </w:r>
      <w:r w:rsidR="0078720F" w:rsidRPr="00F23496">
        <w:rPr>
          <w:b/>
          <w:iCs/>
        </w:rPr>
        <w:t>.3</w:t>
      </w:r>
      <w:r w:rsidR="00FB0388" w:rsidRPr="00F23496">
        <w:rPr>
          <w:b/>
          <w:iCs/>
        </w:rPr>
        <w:t xml:space="preserve"> do SWZ</w:t>
      </w:r>
      <w:r w:rsidR="0080711C" w:rsidRPr="00F23496">
        <w:rPr>
          <w:b/>
          <w:iCs/>
        </w:rPr>
        <w:t>.</w:t>
      </w:r>
    </w:p>
    <w:p w14:paraId="2E95F9FF" w14:textId="1EBE16BD" w:rsidR="0030008D" w:rsidRPr="00F23496" w:rsidRDefault="0030008D" w:rsidP="00D31E63">
      <w:pPr>
        <w:pStyle w:val="Akapitzlist"/>
        <w:numPr>
          <w:ilvl w:val="1"/>
          <w:numId w:val="7"/>
        </w:numPr>
        <w:spacing w:before="120" w:line="312" w:lineRule="auto"/>
        <w:contextualSpacing w:val="0"/>
        <w:jc w:val="both"/>
        <w:rPr>
          <w:bCs/>
          <w:iCs/>
        </w:rPr>
      </w:pPr>
      <w:r w:rsidRPr="00B6788B">
        <w:rPr>
          <w:bCs/>
          <w:iCs/>
        </w:rPr>
        <w:t xml:space="preserve">wykazu osób, skierowanych przez </w:t>
      </w:r>
      <w:r>
        <w:rPr>
          <w:bCs/>
          <w:iCs/>
        </w:rPr>
        <w:t>Wykonawcę</w:t>
      </w:r>
      <w:r w:rsidRPr="00B6788B">
        <w:rPr>
          <w:bCs/>
          <w:iCs/>
        </w:rPr>
        <w:t xml:space="preserve"> do realizacji zamówienia, </w:t>
      </w:r>
      <w:r>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podstawie do dysponowania tymi osobami</w:t>
      </w:r>
      <w:r>
        <w:rPr>
          <w:bCs/>
          <w:iCs/>
        </w:rPr>
        <w:t>.</w:t>
      </w:r>
      <w:r w:rsidRPr="00B6788B">
        <w:rPr>
          <w:bCs/>
          <w:iCs/>
        </w:rPr>
        <w:t xml:space="preserve"> Wzór wykazu stanowi </w:t>
      </w:r>
      <w:r w:rsidRPr="00B6788B">
        <w:rPr>
          <w:b/>
          <w:iCs/>
        </w:rPr>
        <w:t>Załącznik nr 4.4 do SWZ</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31755C15" w:rsidR="001B12E6" w:rsidRPr="00F23496" w:rsidRDefault="001B12E6" w:rsidP="00AC0FBE">
      <w:pPr>
        <w:pStyle w:val="Akapitzlist"/>
        <w:numPr>
          <w:ilvl w:val="0"/>
          <w:numId w:val="8"/>
        </w:numPr>
        <w:spacing w:before="120" w:line="312" w:lineRule="auto"/>
        <w:contextualSpacing w:val="0"/>
        <w:jc w:val="both"/>
        <w:rPr>
          <w:bCs/>
        </w:rPr>
      </w:pPr>
      <w:r>
        <w:rPr>
          <w:bCs/>
        </w:rPr>
        <w:t xml:space="preserve">W celu potwierdzenia spełnienia wymagań odnoszących się do przedmiotu zamówienia </w:t>
      </w:r>
      <w:r w:rsidR="006B0420" w:rsidRPr="00F23496">
        <w:rPr>
          <w:bCs/>
        </w:rPr>
        <w:t>Zamawiający</w:t>
      </w:r>
      <w:r w:rsidRPr="00F23496">
        <w:rPr>
          <w:bCs/>
        </w:rPr>
        <w:t xml:space="preserve"> wymaga złożenia</w:t>
      </w:r>
      <w:r w:rsidR="006D7842" w:rsidRPr="00F23496">
        <w:rPr>
          <w:bCs/>
        </w:rPr>
        <w:t xml:space="preserve"> p</w:t>
      </w:r>
      <w:r w:rsidRPr="00F23496">
        <w:rPr>
          <w:bCs/>
        </w:rPr>
        <w:t>rzedmiotowych środków dowodowych:</w:t>
      </w:r>
      <w:r w:rsidRPr="00F23496">
        <w:rPr>
          <w:bCs/>
          <w:i/>
          <w:iCs/>
          <w:color w:val="FF0000"/>
        </w:rPr>
        <w:t xml:space="preserve"> </w:t>
      </w:r>
    </w:p>
    <w:p w14:paraId="43B9657F" w14:textId="57234C7E" w:rsidR="001B12E6" w:rsidRPr="00F23496" w:rsidRDefault="00D2416B" w:rsidP="00AC0FBE">
      <w:pPr>
        <w:pStyle w:val="Akapitzlist"/>
        <w:numPr>
          <w:ilvl w:val="2"/>
          <w:numId w:val="8"/>
        </w:numPr>
        <w:spacing w:before="120" w:line="312" w:lineRule="auto"/>
        <w:ind w:left="709"/>
        <w:contextualSpacing w:val="0"/>
        <w:jc w:val="both"/>
        <w:rPr>
          <w:bCs/>
          <w:iCs/>
        </w:rPr>
      </w:pPr>
      <w:r w:rsidRPr="00F23496">
        <w:rPr>
          <w:iCs/>
        </w:rPr>
        <w:t>opis techniczny proponowanego rozwiązania</w:t>
      </w:r>
      <w:r w:rsidR="00D31E63" w:rsidRPr="00F23496">
        <w:rPr>
          <w:bCs/>
          <w:iCs/>
        </w:rPr>
        <w:t>;</w:t>
      </w:r>
    </w:p>
    <w:p w14:paraId="17A799FF" w14:textId="260E1B95" w:rsidR="001B12E6" w:rsidRPr="003D785B" w:rsidRDefault="001B12E6" w:rsidP="00AC0FBE">
      <w:pPr>
        <w:pStyle w:val="Akapitzlist"/>
        <w:numPr>
          <w:ilvl w:val="0"/>
          <w:numId w:val="8"/>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AC0FBE">
      <w:pPr>
        <w:pStyle w:val="Akapitzlist"/>
        <w:numPr>
          <w:ilvl w:val="1"/>
          <w:numId w:val="8"/>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AC0FBE">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AC0FBE">
      <w:pPr>
        <w:pStyle w:val="Akapitzlist"/>
        <w:numPr>
          <w:ilvl w:val="1"/>
          <w:numId w:val="8"/>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AC0FBE">
      <w:pPr>
        <w:pStyle w:val="Akapitzlist"/>
        <w:numPr>
          <w:ilvl w:val="1"/>
          <w:numId w:val="8"/>
        </w:numPr>
        <w:spacing w:before="120" w:line="312" w:lineRule="auto"/>
        <w:contextualSpacing w:val="0"/>
        <w:jc w:val="both"/>
        <w:rPr>
          <w:b/>
        </w:rPr>
      </w:pPr>
      <w:r w:rsidRPr="00E0291F">
        <w:rPr>
          <w:bCs/>
        </w:rPr>
        <w:lastRenderedPageBreak/>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AC0FBE">
      <w:pPr>
        <w:pStyle w:val="Akapitzlist"/>
        <w:numPr>
          <w:ilvl w:val="0"/>
          <w:numId w:val="8"/>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AC0FBE">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AC0FBE">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AC0FBE">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AC0FBE">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AC0FBE">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AC0FBE">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6ABA9037" w:rsidR="00F13DFD" w:rsidRPr="008877C7" w:rsidRDefault="006B0420" w:rsidP="00D31E63">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414FCE38" w14:textId="3EA52AE6" w:rsidR="00DF163F" w:rsidRPr="001B6C57" w:rsidRDefault="00D2416B" w:rsidP="00D2416B">
      <w:pPr>
        <w:pStyle w:val="Akapitzlist"/>
        <w:spacing w:before="120" w:line="312" w:lineRule="auto"/>
        <w:ind w:left="360"/>
        <w:contextualSpacing w:val="0"/>
        <w:jc w:val="both"/>
        <w:rPr>
          <w:strike/>
        </w:rPr>
      </w:pPr>
      <w:r w:rsidRPr="000778FE">
        <w:rPr>
          <w:bCs/>
        </w:rPr>
        <w:t>Zamawiający nie wymaga wniesienia wadium.</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lastRenderedPageBreak/>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AC0FBE">
      <w:pPr>
        <w:pStyle w:val="Akapitzlist"/>
        <w:numPr>
          <w:ilvl w:val="6"/>
          <w:numId w:val="8"/>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AC0FBE">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AC0FBE">
      <w:pPr>
        <w:pStyle w:val="Akapitzlist"/>
        <w:numPr>
          <w:ilvl w:val="6"/>
          <w:numId w:val="8"/>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AC0FBE">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AC0FBE">
      <w:pPr>
        <w:pStyle w:val="Akapitzlist"/>
        <w:numPr>
          <w:ilvl w:val="6"/>
          <w:numId w:val="8"/>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AC0FBE">
      <w:pPr>
        <w:pStyle w:val="Akapitzlist"/>
        <w:numPr>
          <w:ilvl w:val="0"/>
          <w:numId w:val="8"/>
        </w:numPr>
        <w:spacing w:before="120" w:line="312" w:lineRule="auto"/>
        <w:contextualSpacing w:val="0"/>
        <w:jc w:val="both"/>
        <w:rPr>
          <w:bCs/>
        </w:rPr>
      </w:pPr>
      <w:r w:rsidRPr="00057162">
        <w:rPr>
          <w:bCs/>
        </w:rPr>
        <w:t>Oferta składa się z:</w:t>
      </w:r>
    </w:p>
    <w:p w14:paraId="4A22231B" w14:textId="2633A1CB" w:rsidR="00C85F61" w:rsidRPr="00DF163F" w:rsidRDefault="00C85F61" w:rsidP="00AC0FBE">
      <w:pPr>
        <w:pStyle w:val="Akapitzlist"/>
        <w:numPr>
          <w:ilvl w:val="1"/>
          <w:numId w:val="8"/>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AC0FBE">
      <w:pPr>
        <w:pStyle w:val="Akapitzlist"/>
        <w:numPr>
          <w:ilvl w:val="1"/>
          <w:numId w:val="8"/>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AC0FBE">
      <w:pPr>
        <w:pStyle w:val="Akapitzlist"/>
        <w:numPr>
          <w:ilvl w:val="1"/>
          <w:numId w:val="8"/>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AC0FBE">
      <w:pPr>
        <w:pStyle w:val="Akapitzlist"/>
        <w:numPr>
          <w:ilvl w:val="1"/>
          <w:numId w:val="8"/>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5E53EC5B" w14:textId="75D4C732" w:rsidR="00C85F61" w:rsidRPr="00A32244" w:rsidRDefault="00C85F61" w:rsidP="00AC0FBE">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AC0FBE">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AC0FBE">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AC0FBE">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AC0FBE">
      <w:pPr>
        <w:pStyle w:val="Akapitzlist"/>
        <w:numPr>
          <w:ilvl w:val="0"/>
          <w:numId w:val="8"/>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AC0FBE">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AC0FBE">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i skopiował ją do nowej </w:t>
      </w:r>
      <w:r w:rsidRPr="00895B8E">
        <w:rPr>
          <w:bCs/>
          <w:i/>
          <w:iCs/>
        </w:rPr>
        <w:lastRenderedPageBreak/>
        <w:t>wersji formularza w celu zachowania spójności i zgodności wysłanej oferty z treścią specyfikacji.</w:t>
      </w:r>
    </w:p>
    <w:p w14:paraId="166AA766" w14:textId="495D0C83" w:rsidR="00273EAA" w:rsidRPr="00895B8E" w:rsidRDefault="00273EAA" w:rsidP="00AC0FBE">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AC0FBE">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AC0FBE">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AC0FBE">
      <w:pPr>
        <w:pStyle w:val="Akapitzlist"/>
        <w:numPr>
          <w:ilvl w:val="0"/>
          <w:numId w:val="8"/>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AC0FBE">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4E1C7EA2" w14:textId="4BD565CE" w:rsidR="00F13DFD" w:rsidRPr="00F26D34" w:rsidRDefault="00F13DFD" w:rsidP="00AC0FBE">
      <w:pPr>
        <w:pStyle w:val="Akapitzlist"/>
        <w:numPr>
          <w:ilvl w:val="0"/>
          <w:numId w:val="9"/>
        </w:numPr>
        <w:spacing w:before="120" w:line="312" w:lineRule="auto"/>
        <w:contextualSpacing w:val="0"/>
        <w:jc w:val="both"/>
        <w:rPr>
          <w:bCs/>
        </w:rPr>
      </w:pPr>
      <w:r w:rsidRPr="00B32FDD">
        <w:rPr>
          <w:bCs/>
        </w:rPr>
        <w:t xml:space="preserve">Ofertę należy złożyć </w:t>
      </w:r>
      <w:r w:rsidR="00D37BB9" w:rsidRPr="00B32FDD">
        <w:rPr>
          <w:bCs/>
        </w:rPr>
        <w:t xml:space="preserve"> do</w:t>
      </w:r>
      <w:r w:rsidR="00510949" w:rsidRPr="00B32FDD">
        <w:rPr>
          <w:bCs/>
        </w:rPr>
        <w:t>:</w:t>
      </w:r>
      <w:r w:rsidR="00D37BB9" w:rsidRPr="00B32FDD">
        <w:rPr>
          <w:bCs/>
        </w:rPr>
        <w:t xml:space="preserve"> </w:t>
      </w:r>
      <w:r w:rsidRPr="00B32FDD">
        <w:rPr>
          <w:bCs/>
        </w:rPr>
        <w:t xml:space="preserve"> </w:t>
      </w:r>
      <w:r w:rsidR="00F26D34" w:rsidRPr="00F26D34">
        <w:rPr>
          <w:b/>
        </w:rPr>
        <w:t>21</w:t>
      </w:r>
      <w:r w:rsidR="00667E80" w:rsidRPr="00F26D34">
        <w:rPr>
          <w:b/>
        </w:rPr>
        <w:t>.05</w:t>
      </w:r>
      <w:r w:rsidR="00B32FDD" w:rsidRPr="00F26D34">
        <w:rPr>
          <w:b/>
        </w:rPr>
        <w:t>.2025r.</w:t>
      </w:r>
      <w:r w:rsidRPr="00F26D34">
        <w:rPr>
          <w:b/>
        </w:rPr>
        <w:t xml:space="preserve"> godz. </w:t>
      </w:r>
      <w:r w:rsidR="00B32FDD" w:rsidRPr="00F26D34">
        <w:rPr>
          <w:b/>
        </w:rPr>
        <w:t>9</w:t>
      </w:r>
      <w:r w:rsidR="00B32FDD" w:rsidRPr="00F26D34">
        <w:rPr>
          <w:b/>
          <w:vertAlign w:val="superscript"/>
        </w:rPr>
        <w:t>00</w:t>
      </w:r>
      <w:r w:rsidRPr="00F26D34">
        <w:rPr>
          <w:bCs/>
        </w:rPr>
        <w:t xml:space="preserve"> </w:t>
      </w:r>
    </w:p>
    <w:p w14:paraId="664A39EA" w14:textId="4CF106E3" w:rsidR="005A060C" w:rsidRPr="00F26D34" w:rsidRDefault="00F13DFD" w:rsidP="00AC0FBE">
      <w:pPr>
        <w:pStyle w:val="Akapitzlist"/>
        <w:numPr>
          <w:ilvl w:val="0"/>
          <w:numId w:val="9"/>
        </w:numPr>
        <w:spacing w:before="120" w:line="312" w:lineRule="auto"/>
        <w:contextualSpacing w:val="0"/>
        <w:jc w:val="both"/>
        <w:rPr>
          <w:bCs/>
        </w:rPr>
      </w:pPr>
      <w:r w:rsidRPr="00F26D34">
        <w:rPr>
          <w:bCs/>
        </w:rPr>
        <w:t xml:space="preserve">Otwarcie ofert </w:t>
      </w:r>
      <w:r w:rsidR="00BD1FDA" w:rsidRPr="00F26D34">
        <w:rPr>
          <w:bCs/>
        </w:rPr>
        <w:t xml:space="preserve">nie jest jawne i </w:t>
      </w:r>
      <w:r w:rsidRPr="00F26D34">
        <w:rPr>
          <w:bCs/>
        </w:rPr>
        <w:t xml:space="preserve">nastąpi w dniu </w:t>
      </w:r>
      <w:r w:rsidR="00F26D34" w:rsidRPr="00F26D34">
        <w:rPr>
          <w:b/>
        </w:rPr>
        <w:t>21</w:t>
      </w:r>
      <w:r w:rsidR="00667E80" w:rsidRPr="00F26D34">
        <w:rPr>
          <w:b/>
        </w:rPr>
        <w:t>.05</w:t>
      </w:r>
      <w:r w:rsidR="00B32FDD" w:rsidRPr="00F26D34">
        <w:rPr>
          <w:b/>
        </w:rPr>
        <w:t>.2025r. godz. 9</w:t>
      </w:r>
      <w:r w:rsidR="00B32FDD" w:rsidRPr="00F26D34">
        <w:rPr>
          <w:b/>
          <w:vertAlign w:val="superscript"/>
        </w:rPr>
        <w:t>00</w:t>
      </w:r>
      <w:r w:rsidRPr="00F26D34">
        <w:rPr>
          <w:bCs/>
        </w:rPr>
        <w:t xml:space="preserve"> </w:t>
      </w:r>
    </w:p>
    <w:p w14:paraId="452A0251" w14:textId="75318591" w:rsidR="00F13DFD" w:rsidRPr="00F26D34" w:rsidRDefault="00FB5DEC" w:rsidP="00AC0FBE">
      <w:pPr>
        <w:pStyle w:val="Akapitzlist"/>
        <w:numPr>
          <w:ilvl w:val="0"/>
          <w:numId w:val="9"/>
        </w:numPr>
        <w:spacing w:before="120" w:line="312" w:lineRule="auto"/>
        <w:contextualSpacing w:val="0"/>
        <w:jc w:val="both"/>
        <w:rPr>
          <w:b/>
        </w:rPr>
      </w:pPr>
      <w:r w:rsidRPr="00F26D34">
        <w:rPr>
          <w:b/>
        </w:rPr>
        <w:t>Do składania i otwarcia o</w:t>
      </w:r>
      <w:r w:rsidR="00A37A89" w:rsidRPr="00F26D34">
        <w:rPr>
          <w:b/>
        </w:rPr>
        <w:t xml:space="preserve">fert używany jest </w:t>
      </w:r>
      <w:r w:rsidR="00F13DFD" w:rsidRPr="00F26D34">
        <w:rPr>
          <w:b/>
        </w:rPr>
        <w:t>portal EFO.</w:t>
      </w:r>
    </w:p>
    <w:p w14:paraId="565BD0DE" w14:textId="07BB5557" w:rsidR="006E60E3" w:rsidRPr="00F26D34" w:rsidRDefault="006E60E3" w:rsidP="00AC0FBE">
      <w:pPr>
        <w:pStyle w:val="Akapitzlist"/>
        <w:numPr>
          <w:ilvl w:val="0"/>
          <w:numId w:val="9"/>
        </w:numPr>
        <w:spacing w:before="120" w:line="312" w:lineRule="auto"/>
        <w:contextualSpacing w:val="0"/>
        <w:jc w:val="both"/>
      </w:pPr>
      <w:bookmarkStart w:id="49" w:name="_Hlk66272020"/>
      <w:r w:rsidRPr="00F26D34">
        <w:t xml:space="preserve">Aukcja elektroniczna rozpocznie się </w:t>
      </w:r>
      <w:r w:rsidR="00B47581" w:rsidRPr="00F26D34">
        <w:t>w terminie wyznaczonym w zaproszeniu do aukcji, które użytkownik otrzyma niezwłocznie po upływie terminu otwarcia ofert</w:t>
      </w:r>
      <w:r w:rsidR="00657B07" w:rsidRPr="00F26D34">
        <w:t>.</w:t>
      </w:r>
      <w:r w:rsidR="001208F9" w:rsidRPr="00F26D34">
        <w:t xml:space="preserve"> Szczegóły dotyczące aukcji elektronicznej określone zostały w Części XVII SWZ. </w:t>
      </w:r>
    </w:p>
    <w:p w14:paraId="7F9142EB" w14:textId="477F8C83" w:rsidR="004B64BD" w:rsidRPr="00F26D34" w:rsidRDefault="004B64BD" w:rsidP="00AC0FBE">
      <w:pPr>
        <w:pStyle w:val="Ustp"/>
        <w:numPr>
          <w:ilvl w:val="0"/>
          <w:numId w:val="9"/>
        </w:numPr>
        <w:rPr>
          <w:strike/>
        </w:rPr>
      </w:pPr>
      <w:r w:rsidRPr="00F26D34">
        <w:t xml:space="preserve">Informacja o złożonych ofertach zostanie opublikowana w Profilu Nabywcy niezwłocznie po przeprowadzeniu aukcji japońskiej i zawierać będzie następujące informacje: nazwy (firmy), adresy </w:t>
      </w:r>
      <w:r w:rsidR="008616AB" w:rsidRPr="00F26D34">
        <w:t>Wykonawców</w:t>
      </w:r>
      <w:r w:rsidRPr="00F26D34">
        <w:t xml:space="preserve">, informacje dotyczące ceny i informację o akceptacji przez </w:t>
      </w:r>
      <w:r w:rsidR="008616AB" w:rsidRPr="00F26D34">
        <w:t>Wykonawców</w:t>
      </w:r>
      <w:r w:rsidRPr="00F26D34">
        <w:t xml:space="preserve"> wszystkich warunków określonych w SWZ a także nazwę </w:t>
      </w:r>
      <w:r w:rsidR="00DB4D9E" w:rsidRPr="00F26D34">
        <w:t>Wykonawcy</w:t>
      </w:r>
      <w:r w:rsidRPr="00F26D34">
        <w:t>, który w wyniku aukcji złożył najkorzystniejszą ofertę.</w:t>
      </w:r>
    </w:p>
    <w:p w14:paraId="7E7D7A31" w14:textId="7AD32802" w:rsidR="000A77EF" w:rsidRPr="00657B07" w:rsidRDefault="000A77EF" w:rsidP="00AC0FBE">
      <w:pPr>
        <w:pStyle w:val="Akapitzlist"/>
        <w:numPr>
          <w:ilvl w:val="0"/>
          <w:numId w:val="9"/>
        </w:numPr>
        <w:spacing w:before="120" w:line="312" w:lineRule="auto"/>
        <w:contextualSpacing w:val="0"/>
        <w:jc w:val="both"/>
        <w:rPr>
          <w:bCs/>
        </w:rPr>
      </w:pPr>
      <w:r w:rsidRPr="00F26D34">
        <w:rPr>
          <w:bCs/>
        </w:rPr>
        <w:lastRenderedPageBreak/>
        <w:t xml:space="preserve">Wykonawca pozostaje związany złożoną ofertą do dnia </w:t>
      </w:r>
      <w:r w:rsidR="00F26D34" w:rsidRPr="00F26D34">
        <w:rPr>
          <w:b/>
        </w:rPr>
        <w:t>18</w:t>
      </w:r>
      <w:r w:rsidR="00667E80" w:rsidRPr="00F26D34">
        <w:rPr>
          <w:b/>
        </w:rPr>
        <w:t>.08</w:t>
      </w:r>
      <w:r w:rsidR="00B32FDD" w:rsidRPr="00F26D34">
        <w:rPr>
          <w:b/>
        </w:rPr>
        <w:t>.2025r.</w:t>
      </w:r>
      <w:r w:rsidRPr="00F26D34">
        <w:rPr>
          <w:bCs/>
        </w:rPr>
        <w:t xml:space="preserve"> Pierwszym</w:t>
      </w:r>
      <w:r w:rsidRPr="00057162">
        <w:rPr>
          <w:bCs/>
        </w:rPr>
        <w:t xml:space="preserve">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50"/>
      <w:bookmarkStart w:id="51" w:name="_Toc106096394"/>
      <w:bookmarkStart w:id="52" w:name="_Toc148612281"/>
      <w:bookmarkStart w:id="53" w:name="_Hlk106710689"/>
      <w:bookmarkEnd w:id="4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0"/>
      <w:bookmarkEnd w:id="51"/>
      <w:bookmarkEnd w:id="52"/>
    </w:p>
    <w:p w14:paraId="6B7ACA3F" w14:textId="3FFC2E5A" w:rsidR="00E95CD8" w:rsidRPr="00057162" w:rsidRDefault="00E71D4C" w:rsidP="00AC0FBE">
      <w:pPr>
        <w:pStyle w:val="Akapitzlist"/>
        <w:numPr>
          <w:ilvl w:val="0"/>
          <w:numId w:val="10"/>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AC0FBE">
      <w:pPr>
        <w:pStyle w:val="Akapitzlist"/>
        <w:numPr>
          <w:ilvl w:val="0"/>
          <w:numId w:val="10"/>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AC0FBE">
      <w:pPr>
        <w:pStyle w:val="Akapitzlist"/>
        <w:numPr>
          <w:ilvl w:val="0"/>
          <w:numId w:val="10"/>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AC0FBE">
      <w:pPr>
        <w:pStyle w:val="Akapitzlist"/>
        <w:numPr>
          <w:ilvl w:val="0"/>
          <w:numId w:val="10"/>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AC0FBE">
      <w:pPr>
        <w:pStyle w:val="Akapitzlist"/>
        <w:numPr>
          <w:ilvl w:val="0"/>
          <w:numId w:val="10"/>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20235F36" w:rsidR="006109FF" w:rsidRPr="004F0E82" w:rsidRDefault="006109FF" w:rsidP="004F0E82">
      <w:pPr>
        <w:pStyle w:val="Akapitzlist"/>
        <w:spacing w:before="120" w:line="312" w:lineRule="auto"/>
        <w:ind w:left="360"/>
        <w:jc w:val="both"/>
        <w:rPr>
          <w:bCs/>
          <w:color w:val="0070C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1"/>
      <w:bookmarkStart w:id="55" w:name="_Toc106096395"/>
      <w:bookmarkStart w:id="56" w:name="_Toc148612282"/>
      <w:bookmarkEnd w:id="53"/>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4"/>
      <w:bookmarkEnd w:id="55"/>
      <w:bookmarkEnd w:id="56"/>
    </w:p>
    <w:p w14:paraId="0D99890B" w14:textId="581EF4A5" w:rsidR="006109FF" w:rsidRPr="00057162" w:rsidRDefault="008616AB" w:rsidP="00AC0FBE">
      <w:pPr>
        <w:pStyle w:val="Akapitzlist"/>
        <w:numPr>
          <w:ilvl w:val="0"/>
          <w:numId w:val="11"/>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AC0FBE">
      <w:pPr>
        <w:pStyle w:val="Akapitzlist"/>
        <w:numPr>
          <w:ilvl w:val="0"/>
          <w:numId w:val="11"/>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AC0FBE">
      <w:pPr>
        <w:pStyle w:val="Akapitzlist"/>
        <w:numPr>
          <w:ilvl w:val="0"/>
          <w:numId w:val="11"/>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AC0FBE">
      <w:pPr>
        <w:pStyle w:val="Akapitzlist"/>
        <w:numPr>
          <w:ilvl w:val="0"/>
          <w:numId w:val="11"/>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AC0FBE">
      <w:pPr>
        <w:pStyle w:val="Akapitzlist"/>
        <w:numPr>
          <w:ilvl w:val="0"/>
          <w:numId w:val="11"/>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AC0FBE">
      <w:pPr>
        <w:pStyle w:val="Akapitzlist"/>
        <w:numPr>
          <w:ilvl w:val="1"/>
          <w:numId w:val="11"/>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AC0FBE">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AC0FBE">
      <w:pPr>
        <w:pStyle w:val="Akapitzlist"/>
        <w:numPr>
          <w:ilvl w:val="1"/>
          <w:numId w:val="11"/>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AC0FBE">
      <w:pPr>
        <w:pStyle w:val="Akapitzlist"/>
        <w:numPr>
          <w:ilvl w:val="1"/>
          <w:numId w:val="11"/>
        </w:numPr>
        <w:spacing w:before="120" w:line="312" w:lineRule="auto"/>
        <w:contextualSpacing w:val="0"/>
        <w:jc w:val="both"/>
        <w:rPr>
          <w:bCs/>
        </w:rPr>
      </w:pPr>
      <w:r w:rsidRPr="00057162">
        <w:rPr>
          <w:bCs/>
        </w:rPr>
        <w:lastRenderedPageBreak/>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2"/>
      <w:bookmarkStart w:id="58" w:name="_Toc106096396"/>
      <w:bookmarkStart w:id="59"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7"/>
      <w:bookmarkEnd w:id="58"/>
      <w:bookmarkEnd w:id="59"/>
    </w:p>
    <w:p w14:paraId="1B31DB53" w14:textId="7DC4A8ED" w:rsidR="006005EB" w:rsidRPr="00895B46" w:rsidRDefault="006B0420" w:rsidP="00AC0FBE">
      <w:pPr>
        <w:pStyle w:val="Akapitzlist"/>
        <w:numPr>
          <w:ilvl w:val="0"/>
          <w:numId w:val="12"/>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AC0FBE">
      <w:pPr>
        <w:pStyle w:val="Akapitzlist"/>
        <w:numPr>
          <w:ilvl w:val="1"/>
          <w:numId w:val="12"/>
        </w:numPr>
        <w:spacing w:before="120" w:line="312" w:lineRule="auto"/>
        <w:jc w:val="both"/>
        <w:rPr>
          <w:bCs/>
        </w:rPr>
      </w:pPr>
      <w:r w:rsidRPr="003C2C0F">
        <w:rPr>
          <w:bCs/>
        </w:rPr>
        <w:t xml:space="preserve">najniższa cena (C) - waga 100 % </w:t>
      </w:r>
    </w:p>
    <w:p w14:paraId="670BEE71" w14:textId="4FA03A29" w:rsidR="003C2C0F" w:rsidRPr="00895B46" w:rsidRDefault="003C2C0F" w:rsidP="00667E80">
      <w:pPr>
        <w:pStyle w:val="Akapitzlist"/>
        <w:numPr>
          <w:ilvl w:val="0"/>
          <w:numId w:val="12"/>
        </w:numPr>
        <w:spacing w:before="120" w:line="312" w:lineRule="auto"/>
        <w:contextualSpacing w:val="0"/>
        <w:jc w:val="both"/>
        <w:rPr>
          <w:bCs/>
        </w:rPr>
      </w:pPr>
      <w:r w:rsidRPr="00895B46">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3"/>
      <w:bookmarkStart w:id="61" w:name="_Toc106096397"/>
      <w:bookmarkStart w:id="62" w:name="_Toc148612284"/>
      <w:bookmarkStart w:id="63"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0"/>
      <w:bookmarkEnd w:id="61"/>
      <w:bookmarkEnd w:id="62"/>
    </w:p>
    <w:bookmarkEnd w:id="63"/>
    <w:p w14:paraId="7BBBC3B6" w14:textId="77777777" w:rsidR="00CD4069" w:rsidRPr="00CD4069" w:rsidRDefault="00CD4069" w:rsidP="00AC0FBE">
      <w:pPr>
        <w:pStyle w:val="Akapitzlist"/>
        <w:numPr>
          <w:ilvl w:val="0"/>
          <w:numId w:val="73"/>
        </w:numPr>
        <w:spacing w:before="120" w:line="312" w:lineRule="auto"/>
        <w:ind w:left="426"/>
        <w:jc w:val="both"/>
        <w:rPr>
          <w:bCs/>
          <w:color w:val="000000"/>
        </w:rPr>
      </w:pPr>
      <w:r w:rsidRPr="00CD4069">
        <w:rPr>
          <w:bCs/>
          <w:color w:val="000000"/>
        </w:rPr>
        <w:t xml:space="preserve">Zamawiający zamierza dokonać wyboru najkorzystniejszej oferty z zastosowaniem aukcji elektronicznej. </w:t>
      </w:r>
    </w:p>
    <w:p w14:paraId="6D500EEE" w14:textId="77777777" w:rsidR="00CD4069" w:rsidRPr="00C400A8" w:rsidRDefault="00CD4069" w:rsidP="00AC0FBE">
      <w:pPr>
        <w:pStyle w:val="Akapitzlist"/>
        <w:numPr>
          <w:ilvl w:val="0"/>
          <w:numId w:val="73"/>
        </w:numPr>
        <w:spacing w:before="120" w:line="312" w:lineRule="auto"/>
        <w:ind w:left="426"/>
        <w:jc w:val="both"/>
        <w:rPr>
          <w:bCs/>
          <w:color w:val="000000"/>
        </w:rPr>
      </w:pPr>
      <w:r w:rsidRPr="00C400A8">
        <w:rPr>
          <w:bCs/>
          <w:color w:val="000000"/>
        </w:rPr>
        <w:t>Zamawiający przeprowadzi aukcję elektroniczną w formie aukcji japońskiej / angielskiej / holenderskiej, która może odbyć się nawet przy uczestnictwie jednego Wykonawcy.</w:t>
      </w:r>
    </w:p>
    <w:p w14:paraId="3359BD5E" w14:textId="77777777" w:rsidR="00CD4069" w:rsidRPr="00C400A8" w:rsidRDefault="00CD4069" w:rsidP="00AC0FBE">
      <w:pPr>
        <w:pStyle w:val="Akapitzlist"/>
        <w:numPr>
          <w:ilvl w:val="0"/>
          <w:numId w:val="73"/>
        </w:numPr>
        <w:spacing w:before="120" w:line="312" w:lineRule="auto"/>
        <w:ind w:left="426"/>
        <w:jc w:val="both"/>
        <w:rPr>
          <w:bCs/>
          <w:color w:val="000000"/>
        </w:rPr>
      </w:pPr>
      <w:r w:rsidRPr="00C400A8">
        <w:rPr>
          <w:bCs/>
          <w:color w:val="000000"/>
        </w:rPr>
        <w:t>Zamawiający, w toku aukcji elektronicznej, stosować będzie kryterium zgodnie z zapisami SWZ.</w:t>
      </w:r>
    </w:p>
    <w:p w14:paraId="14C29133" w14:textId="77777777" w:rsidR="00CD4069" w:rsidRPr="00C400A8" w:rsidRDefault="00CD4069" w:rsidP="00AC0FBE">
      <w:pPr>
        <w:pStyle w:val="Akapitzlist"/>
        <w:numPr>
          <w:ilvl w:val="0"/>
          <w:numId w:val="73"/>
        </w:numPr>
        <w:spacing w:before="120" w:line="312" w:lineRule="auto"/>
        <w:ind w:left="426"/>
        <w:jc w:val="both"/>
        <w:rPr>
          <w:bCs/>
          <w:color w:val="000000"/>
        </w:rPr>
      </w:pPr>
      <w:r w:rsidRPr="00C400A8">
        <w:rPr>
          <w:bCs/>
          <w:color w:val="000000"/>
        </w:rPr>
        <w:t>Adres</w:t>
      </w:r>
      <w:r w:rsidRPr="00CD4069">
        <w:rPr>
          <w:bCs/>
          <w:color w:val="000000"/>
        </w:rPr>
        <w:t xml:space="preserve"> strony internetowej,  na której będzie prowadzona aukcja elektroniczna </w:t>
      </w:r>
      <w:r w:rsidRPr="00C400A8">
        <w:rPr>
          <w:bCs/>
          <w:color w:val="000000"/>
        </w:rPr>
        <w:t>będzie podany w zaproszeniu do aukcji.</w:t>
      </w:r>
    </w:p>
    <w:p w14:paraId="07490109" w14:textId="77777777" w:rsidR="00CD4069" w:rsidRPr="00CD4069" w:rsidRDefault="00CD4069" w:rsidP="00AC0FBE">
      <w:pPr>
        <w:pStyle w:val="Akapitzlist"/>
        <w:numPr>
          <w:ilvl w:val="0"/>
          <w:numId w:val="73"/>
        </w:numPr>
        <w:spacing w:before="120" w:line="312" w:lineRule="auto"/>
        <w:ind w:left="426"/>
        <w:jc w:val="both"/>
        <w:rPr>
          <w:bCs/>
          <w:color w:val="000000"/>
        </w:rPr>
      </w:pPr>
      <w:r w:rsidRPr="00CD4069">
        <w:rPr>
          <w:bCs/>
          <w:color w:val="000000"/>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6B96FE4" w14:textId="77777777" w:rsidR="00CD4069" w:rsidRPr="00C400A8" w:rsidRDefault="00CD4069" w:rsidP="00AC0FBE">
      <w:pPr>
        <w:pStyle w:val="Akapitzlist"/>
        <w:numPr>
          <w:ilvl w:val="0"/>
          <w:numId w:val="73"/>
        </w:numPr>
        <w:spacing w:before="120" w:line="312" w:lineRule="auto"/>
        <w:ind w:left="426"/>
        <w:jc w:val="both"/>
        <w:rPr>
          <w:color w:val="000000"/>
        </w:rPr>
      </w:pPr>
      <w:r w:rsidRPr="00CD4069">
        <w:rPr>
          <w:bCs/>
          <w:color w:val="000000"/>
        </w:rPr>
        <w:t>Pow</w:t>
      </w:r>
      <w:r w:rsidRPr="00C400A8">
        <w:rPr>
          <w:color w:val="000000"/>
        </w:rPr>
        <w:t>iadomienia o rozpoczęciu aukcji otrzymują:</w:t>
      </w:r>
    </w:p>
    <w:p w14:paraId="63064B74" w14:textId="77777777" w:rsidR="00CD4069" w:rsidRPr="00CD4069" w:rsidRDefault="00CD4069" w:rsidP="00AC0FBE">
      <w:pPr>
        <w:pStyle w:val="Akapitzlist"/>
        <w:numPr>
          <w:ilvl w:val="0"/>
          <w:numId w:val="74"/>
        </w:numPr>
        <w:spacing w:before="120" w:line="312" w:lineRule="auto"/>
        <w:ind w:left="709"/>
        <w:jc w:val="both"/>
        <w:rPr>
          <w:color w:val="000000"/>
        </w:rPr>
      </w:pPr>
      <w:r w:rsidRPr="00CD4069">
        <w:rPr>
          <w:color w:val="000000"/>
        </w:rPr>
        <w:t xml:space="preserve">w przypadku aukcji angielskiej tylko osoby wpisane w Formularzu Ofertowym w polu „Osoby prowadzące postępowanie” jaki i „Osoby upoważnione do składania ofert </w:t>
      </w:r>
      <w:r w:rsidRPr="00CD4069">
        <w:rPr>
          <w:color w:val="000000"/>
        </w:rPr>
        <w:br/>
        <w:t>w aukcji”;</w:t>
      </w:r>
    </w:p>
    <w:p w14:paraId="038981E1" w14:textId="77777777" w:rsidR="00CD4069" w:rsidRPr="00C400A8" w:rsidRDefault="00CD4069" w:rsidP="00AC0FBE">
      <w:pPr>
        <w:pStyle w:val="Akapitzlist"/>
        <w:numPr>
          <w:ilvl w:val="0"/>
          <w:numId w:val="74"/>
        </w:numPr>
        <w:spacing w:before="120" w:line="312" w:lineRule="auto"/>
        <w:ind w:left="709"/>
        <w:jc w:val="both"/>
        <w:rPr>
          <w:color w:val="000000"/>
        </w:rPr>
      </w:pPr>
      <w:r w:rsidRPr="00C400A8">
        <w:rPr>
          <w:color w:val="000000"/>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D4834F5" w14:textId="77777777" w:rsidR="00CD4069" w:rsidRPr="00C400A8" w:rsidRDefault="00CD4069" w:rsidP="00AC0FBE">
      <w:pPr>
        <w:pStyle w:val="Akapitzlist"/>
        <w:numPr>
          <w:ilvl w:val="0"/>
          <w:numId w:val="73"/>
        </w:numPr>
        <w:spacing w:before="120" w:line="312" w:lineRule="auto"/>
        <w:ind w:left="426"/>
        <w:jc w:val="both"/>
        <w:rPr>
          <w:color w:val="000000"/>
        </w:rPr>
      </w:pPr>
      <w:r w:rsidRPr="00C400A8">
        <w:rPr>
          <w:color w:val="000000"/>
        </w:rPr>
        <w:t>Nie ma konieczności indywidualnego zakładania konta użytkownika w systemie aukcyjnym przed rozpoczęciem aukcji:</w:t>
      </w:r>
    </w:p>
    <w:p w14:paraId="662478E3" w14:textId="77777777" w:rsidR="00CD4069" w:rsidRPr="00CD4069" w:rsidRDefault="00CD4069" w:rsidP="00AC0FBE">
      <w:pPr>
        <w:pStyle w:val="Akapitzlist"/>
        <w:numPr>
          <w:ilvl w:val="0"/>
          <w:numId w:val="75"/>
        </w:numPr>
        <w:spacing w:before="120" w:line="312" w:lineRule="auto"/>
        <w:ind w:left="709"/>
        <w:jc w:val="both"/>
        <w:rPr>
          <w:color w:val="000000"/>
        </w:rPr>
      </w:pPr>
      <w:r w:rsidRPr="00CD4069">
        <w:rPr>
          <w:color w:val="000000"/>
        </w:rPr>
        <w:t xml:space="preserve">w przypadku aukcji angielskiej obowiązuje "uniwersalne" konto zakładane automatycznie dla osób wymienionych na listach „Osoby prowadzące postępowanie” i „Osoby upoważnione do składania ofert w aukcji”. Jeżeli w polu „Osoba prowadząca </w:t>
      </w:r>
      <w:r w:rsidRPr="00CD4069">
        <w:rPr>
          <w:color w:val="000000"/>
        </w:rPr>
        <w:lastRenderedPageBreak/>
        <w:t>postępowanie” oraz na liście „Osoby upoważnione do składania ofert w aukcji” wprowadzona jest ta sama osoba, o tym samym imieniu i nazwisku oraz adresie e</w:t>
      </w:r>
      <w:r w:rsidRPr="00CD4069">
        <w:rPr>
          <w:color w:val="000000"/>
        </w:rPr>
        <w:noBreakHyphen/>
        <w:t>mail, to konto uczestnika zostanie utworzone tylko jedno i odpowiednio zostanie tylko raz wysłane jedno powiadomienie o utworzeniu konta użytkownika Portalu LAIN3;</w:t>
      </w:r>
    </w:p>
    <w:p w14:paraId="203E8D29" w14:textId="77777777" w:rsidR="00CD4069" w:rsidRPr="00C400A8" w:rsidRDefault="00CD4069" w:rsidP="00AC0FBE">
      <w:pPr>
        <w:pStyle w:val="Akapitzlist"/>
        <w:numPr>
          <w:ilvl w:val="0"/>
          <w:numId w:val="75"/>
        </w:numPr>
        <w:spacing w:before="120" w:line="312" w:lineRule="auto"/>
        <w:ind w:left="709"/>
        <w:jc w:val="both"/>
        <w:rPr>
          <w:color w:val="000000"/>
        </w:rPr>
      </w:pPr>
      <w:r w:rsidRPr="00C400A8">
        <w:rPr>
          <w:color w:val="000000"/>
        </w:rPr>
        <w:t xml:space="preserve">w przypadku aukcji japońskiej </w:t>
      </w:r>
      <w:r w:rsidRPr="00CD4069">
        <w:rPr>
          <w:color w:val="000000"/>
        </w:rPr>
        <w:t>i holenderskiej</w:t>
      </w:r>
      <w:r>
        <w:rPr>
          <w:color w:val="000000"/>
        </w:rPr>
        <w:t xml:space="preserve"> </w:t>
      </w:r>
      <w:r w:rsidRPr="00C400A8">
        <w:rPr>
          <w:color w:val="000000"/>
        </w:rPr>
        <w:t>tworzone jest "tymczasowe" konto dedykowane dla aukcji z konkretnego postępowania. Konto jest wysyłane jest tylko do osób ujętych na liście „Osoby upoważnione do składania ofert w aukcji”.</w:t>
      </w:r>
    </w:p>
    <w:p w14:paraId="1ABA1891" w14:textId="77777777" w:rsidR="00CD4069" w:rsidRPr="00C400A8" w:rsidRDefault="00CD4069" w:rsidP="00AC0FBE">
      <w:pPr>
        <w:pStyle w:val="Akapitzlist"/>
        <w:numPr>
          <w:ilvl w:val="0"/>
          <w:numId w:val="75"/>
        </w:numPr>
        <w:spacing w:before="120" w:line="312" w:lineRule="auto"/>
        <w:ind w:left="709"/>
        <w:jc w:val="both"/>
        <w:rPr>
          <w:color w:val="000000"/>
        </w:rPr>
      </w:pPr>
      <w:r w:rsidRPr="00C400A8">
        <w:rPr>
          <w:color w:val="000000"/>
        </w:rPr>
        <w:t>Szczegółowe informacje zawarte są w zaproszeniu do aukcji.</w:t>
      </w:r>
    </w:p>
    <w:p w14:paraId="704D2EC4" w14:textId="77777777" w:rsidR="00CD4069" w:rsidRPr="00C400A8" w:rsidRDefault="00CD4069" w:rsidP="00AC0FBE">
      <w:pPr>
        <w:pStyle w:val="Akapitzlist"/>
        <w:numPr>
          <w:ilvl w:val="0"/>
          <w:numId w:val="73"/>
        </w:numPr>
        <w:spacing w:before="120" w:line="312" w:lineRule="auto"/>
        <w:ind w:left="426"/>
        <w:jc w:val="both"/>
        <w:rPr>
          <w:color w:val="000000"/>
        </w:rPr>
      </w:pPr>
      <w:r w:rsidRPr="00C400A8">
        <w:rPr>
          <w:color w:val="000000"/>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C0808F7" w14:textId="77777777" w:rsidR="00CD4069" w:rsidRPr="00C400A8" w:rsidRDefault="00CD4069" w:rsidP="00AC0FBE">
      <w:pPr>
        <w:pStyle w:val="Akapitzlist"/>
        <w:numPr>
          <w:ilvl w:val="0"/>
          <w:numId w:val="73"/>
        </w:numPr>
        <w:spacing w:before="120" w:line="312" w:lineRule="auto"/>
        <w:ind w:left="426"/>
        <w:jc w:val="both"/>
        <w:rPr>
          <w:color w:val="000000"/>
        </w:rPr>
      </w:pPr>
      <w:r w:rsidRPr="00C400A8">
        <w:rPr>
          <w:color w:val="000000"/>
        </w:rPr>
        <w:t xml:space="preserve">Wykonawca zobowiązany jest zalogować się w systemie: Aukcje elektroniczne </w:t>
      </w:r>
      <w:r w:rsidRPr="00C400A8">
        <w:rPr>
          <w:color w:val="000000"/>
        </w:rPr>
        <w:br/>
        <w:t>w momencie otrzymania zaproszenia drogą mailową. Zaproszenie zawiera wytyczne pomagające przejść przez proces aktywacji automatycznie założonego konta użytkownika.</w:t>
      </w:r>
    </w:p>
    <w:p w14:paraId="3B4CDDFF" w14:textId="77777777" w:rsidR="00CD4069" w:rsidRPr="00C400A8" w:rsidRDefault="00CD4069" w:rsidP="00AC0FBE">
      <w:pPr>
        <w:pStyle w:val="Akapitzlist"/>
        <w:numPr>
          <w:ilvl w:val="0"/>
          <w:numId w:val="73"/>
        </w:numPr>
        <w:spacing w:before="120" w:line="312" w:lineRule="auto"/>
        <w:ind w:left="426"/>
        <w:jc w:val="both"/>
        <w:rPr>
          <w:color w:val="000000"/>
        </w:rPr>
      </w:pPr>
      <w:r w:rsidRPr="00C400A8">
        <w:rPr>
          <w:color w:val="000000"/>
        </w:rPr>
        <w:t xml:space="preserve">Zwracamy uwagę aby Wykonawca miał dostęp do skrzynki mailowej wskazanej </w:t>
      </w:r>
      <w:r w:rsidRPr="00C400A8">
        <w:rPr>
          <w:color w:val="000000"/>
        </w:rPr>
        <w:br/>
        <w:t xml:space="preserve">w Formularzu Ofertowym, szczególnie w wyznaczonym dniu do przeprowadzenia aukcji. </w:t>
      </w:r>
    </w:p>
    <w:p w14:paraId="0EED598E" w14:textId="77777777" w:rsidR="00CD4069" w:rsidRPr="00C400A8" w:rsidRDefault="00CD4069" w:rsidP="00AC0FBE">
      <w:pPr>
        <w:pStyle w:val="Akapitzlist"/>
        <w:numPr>
          <w:ilvl w:val="0"/>
          <w:numId w:val="73"/>
        </w:numPr>
        <w:spacing w:before="120" w:line="312" w:lineRule="auto"/>
        <w:ind w:left="426"/>
        <w:jc w:val="both"/>
        <w:rPr>
          <w:color w:val="000000"/>
        </w:rPr>
      </w:pPr>
      <w:r w:rsidRPr="00C400A8">
        <w:rPr>
          <w:color w:val="000000"/>
        </w:rPr>
        <w:t>Wymagania sprzętowe:</w:t>
      </w:r>
    </w:p>
    <w:p w14:paraId="42914EDD" w14:textId="77777777" w:rsidR="00CD4069" w:rsidRPr="002D70A0" w:rsidRDefault="00CD4069" w:rsidP="00AC0FBE">
      <w:pPr>
        <w:pStyle w:val="Akapitzlist"/>
        <w:numPr>
          <w:ilvl w:val="0"/>
          <w:numId w:val="76"/>
        </w:numPr>
        <w:autoSpaceDE w:val="0"/>
        <w:autoSpaceDN w:val="0"/>
        <w:adjustRightInd w:val="0"/>
        <w:spacing w:after="138" w:line="360" w:lineRule="auto"/>
        <w:ind w:left="709"/>
        <w:jc w:val="both"/>
        <w:rPr>
          <w:color w:val="000000"/>
        </w:rPr>
      </w:pPr>
      <w:r w:rsidRPr="002D70A0">
        <w:rPr>
          <w:color w:val="000000"/>
        </w:rPr>
        <w:t xml:space="preserve">korzystanie z szerokopasmowego łącza internetowego, </w:t>
      </w:r>
    </w:p>
    <w:p w14:paraId="5B8B498D" w14:textId="77777777" w:rsidR="00CD4069" w:rsidRPr="00C400A8" w:rsidRDefault="00CD4069" w:rsidP="00AC0FBE">
      <w:pPr>
        <w:pStyle w:val="Akapitzlist"/>
        <w:numPr>
          <w:ilvl w:val="0"/>
          <w:numId w:val="76"/>
        </w:numPr>
        <w:autoSpaceDE w:val="0"/>
        <w:autoSpaceDN w:val="0"/>
        <w:adjustRightInd w:val="0"/>
        <w:spacing w:after="138" w:line="360" w:lineRule="auto"/>
        <w:ind w:left="709"/>
        <w:jc w:val="both"/>
        <w:rPr>
          <w:color w:val="000000"/>
        </w:rPr>
      </w:pPr>
      <w:r w:rsidRPr="00C400A8">
        <w:rPr>
          <w:color w:val="000000"/>
        </w:rPr>
        <w:t xml:space="preserve">korzystanie ze stabilnych wersji (bez wsparcia dla wersji beta) przeglądarki Internet Explorer (wersja 10 lub 11), alternatywnie Microsoft Edge lub Mozilla </w:t>
      </w:r>
      <w:proofErr w:type="spellStart"/>
      <w:r w:rsidRPr="00C400A8">
        <w:rPr>
          <w:color w:val="000000"/>
        </w:rPr>
        <w:t>Firefox</w:t>
      </w:r>
      <w:proofErr w:type="spellEnd"/>
      <w:r w:rsidRPr="00C400A8">
        <w:rPr>
          <w:color w:val="000000"/>
        </w:rPr>
        <w:t xml:space="preserve"> od wersji 50, </w:t>
      </w:r>
    </w:p>
    <w:p w14:paraId="09919B30" w14:textId="77777777" w:rsidR="00CD4069" w:rsidRPr="00C400A8" w:rsidRDefault="00CD4069" w:rsidP="00AC0FBE">
      <w:pPr>
        <w:pStyle w:val="Akapitzlist"/>
        <w:numPr>
          <w:ilvl w:val="0"/>
          <w:numId w:val="76"/>
        </w:numPr>
        <w:autoSpaceDE w:val="0"/>
        <w:autoSpaceDN w:val="0"/>
        <w:adjustRightInd w:val="0"/>
        <w:spacing w:after="138" w:line="360" w:lineRule="auto"/>
        <w:ind w:left="709"/>
        <w:jc w:val="both"/>
        <w:rPr>
          <w:color w:val="000000"/>
        </w:rPr>
      </w:pPr>
      <w:r w:rsidRPr="00C400A8">
        <w:rPr>
          <w:color w:val="000000"/>
        </w:rPr>
        <w:t xml:space="preserve">korzystanie z komputera klasy PC z jednym z następujących systemów operacyjnych: Windows 7, Windows 8, Windows 10, Windows 11 (bez wsparcia dla Windows XP, Windows Vista), </w:t>
      </w:r>
    </w:p>
    <w:p w14:paraId="31FB48AB" w14:textId="77777777" w:rsidR="00CD4069" w:rsidRPr="00C400A8" w:rsidRDefault="00CD4069" w:rsidP="00AC0FBE">
      <w:pPr>
        <w:pStyle w:val="Akapitzlist"/>
        <w:numPr>
          <w:ilvl w:val="0"/>
          <w:numId w:val="76"/>
        </w:numPr>
        <w:autoSpaceDE w:val="0"/>
        <w:autoSpaceDN w:val="0"/>
        <w:adjustRightInd w:val="0"/>
        <w:spacing w:after="138" w:line="360" w:lineRule="auto"/>
        <w:ind w:left="709"/>
        <w:jc w:val="both"/>
        <w:rPr>
          <w:color w:val="000000"/>
        </w:rPr>
      </w:pPr>
      <w:r w:rsidRPr="00C400A8">
        <w:rPr>
          <w:color w:val="000000"/>
        </w:rPr>
        <w:t xml:space="preserve">włączenie obsługi JavaScript w wykorzystywanej przeglądarce internetowej, </w:t>
      </w:r>
    </w:p>
    <w:p w14:paraId="101FA5DC" w14:textId="77777777" w:rsidR="00CD4069" w:rsidRDefault="00CD4069" w:rsidP="00AC0FBE">
      <w:pPr>
        <w:pStyle w:val="Akapitzlist"/>
        <w:numPr>
          <w:ilvl w:val="0"/>
          <w:numId w:val="76"/>
        </w:numPr>
        <w:autoSpaceDE w:val="0"/>
        <w:autoSpaceDN w:val="0"/>
        <w:adjustRightInd w:val="0"/>
        <w:spacing w:after="138" w:line="360" w:lineRule="auto"/>
        <w:ind w:left="709"/>
        <w:jc w:val="both"/>
        <w:rPr>
          <w:color w:val="000000"/>
        </w:rPr>
      </w:pPr>
      <w:r w:rsidRPr="00C400A8">
        <w:rPr>
          <w:color w:val="000000"/>
        </w:rPr>
        <w:t>minimalna rozdzielczość ekranu do poprawnego działania platformy: 1366x768.</w:t>
      </w:r>
    </w:p>
    <w:p w14:paraId="292AA551" w14:textId="77777777" w:rsidR="00CD4069" w:rsidRPr="00F34CC6" w:rsidRDefault="00CD4069" w:rsidP="00AC0FBE">
      <w:pPr>
        <w:pStyle w:val="Akapitzlist"/>
        <w:numPr>
          <w:ilvl w:val="0"/>
          <w:numId w:val="73"/>
        </w:numPr>
        <w:spacing w:before="120" w:line="312" w:lineRule="auto"/>
        <w:ind w:left="426"/>
        <w:jc w:val="both"/>
        <w:rPr>
          <w:bCs/>
          <w:color w:val="000000" w:themeColor="text1"/>
        </w:rPr>
      </w:pPr>
      <w:r w:rsidRPr="00F34CC6">
        <w:rPr>
          <w:bCs/>
          <w:color w:val="000000" w:themeColor="text1"/>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414D756" w14:textId="77777777" w:rsidR="00CD4069" w:rsidRPr="00F34CC6" w:rsidRDefault="00CD4069" w:rsidP="00AC0FBE">
      <w:pPr>
        <w:pStyle w:val="Akapitzlist"/>
        <w:numPr>
          <w:ilvl w:val="0"/>
          <w:numId w:val="77"/>
        </w:numPr>
        <w:spacing w:before="120" w:line="312" w:lineRule="auto"/>
        <w:ind w:left="709"/>
        <w:jc w:val="both"/>
        <w:rPr>
          <w:bCs/>
          <w:color w:val="000000" w:themeColor="text1"/>
        </w:rPr>
      </w:pPr>
      <w:r w:rsidRPr="00F34CC6">
        <w:rPr>
          <w:bCs/>
          <w:color w:val="000000" w:themeColor="text1"/>
        </w:rPr>
        <w:lastRenderedPageBreak/>
        <w:t xml:space="preserve">wszyscy Wykonawcy potwierdzą cenę proponowaną przez system aukcyjny (po potwierdzeniu ceny przez ostatniego Wykonawcę), lub </w:t>
      </w:r>
    </w:p>
    <w:p w14:paraId="0E95DFF4" w14:textId="77777777" w:rsidR="00CD4069" w:rsidRPr="00F34CC6" w:rsidRDefault="00CD4069" w:rsidP="00AC0FBE">
      <w:pPr>
        <w:pStyle w:val="Akapitzlist"/>
        <w:numPr>
          <w:ilvl w:val="0"/>
          <w:numId w:val="77"/>
        </w:numPr>
        <w:spacing w:before="120" w:line="312" w:lineRule="auto"/>
        <w:ind w:left="709" w:hanging="357"/>
        <w:jc w:val="both"/>
        <w:rPr>
          <w:bCs/>
          <w:color w:val="000000" w:themeColor="text1"/>
        </w:rPr>
      </w:pPr>
      <w:r w:rsidRPr="00F34CC6">
        <w:rPr>
          <w:bCs/>
          <w:color w:val="000000" w:themeColor="text1"/>
        </w:rPr>
        <w:t>nie wszyscy Wykonawcy potwierdzą cenę proponowaną przez system aukcyjny, jeśli proponowana przez system nowa cena będzie równa lub wyższa niż najwyższa cena zaoferowana przez uczestników w złożonej ofercie pierwotnej (przed aukcją), lub</w:t>
      </w:r>
    </w:p>
    <w:p w14:paraId="26BD41B9" w14:textId="77777777" w:rsidR="00CD4069" w:rsidRPr="00F34CC6" w:rsidRDefault="00CD4069" w:rsidP="00AC0FBE">
      <w:pPr>
        <w:pStyle w:val="Akapitzlist"/>
        <w:numPr>
          <w:ilvl w:val="0"/>
          <w:numId w:val="77"/>
        </w:numPr>
        <w:spacing w:before="120" w:line="312" w:lineRule="auto"/>
        <w:ind w:left="709"/>
        <w:jc w:val="both"/>
        <w:rPr>
          <w:bCs/>
          <w:color w:val="000000" w:themeColor="text1"/>
        </w:rPr>
      </w:pPr>
      <w:r w:rsidRPr="00F34CC6">
        <w:rPr>
          <w:bCs/>
          <w:color w:val="000000" w:themeColor="text1"/>
        </w:rPr>
        <w:t>cena wywoławcza osiągnie maksymalny poziom wyznaczony przez system aukcyjny.</w:t>
      </w:r>
    </w:p>
    <w:p w14:paraId="458F24E2" w14:textId="77777777" w:rsidR="00CD4069" w:rsidRPr="00F34CC6" w:rsidRDefault="00CD4069" w:rsidP="00CD4069">
      <w:pPr>
        <w:spacing w:before="120" w:line="312" w:lineRule="auto"/>
        <w:ind w:left="284"/>
        <w:jc w:val="both"/>
        <w:rPr>
          <w:bCs/>
          <w:color w:val="000000" w:themeColor="text1"/>
          <w:sz w:val="24"/>
          <w:szCs w:val="24"/>
        </w:rPr>
      </w:pPr>
      <w:r w:rsidRPr="00F34CC6">
        <w:rPr>
          <w:bCs/>
          <w:color w:val="000000" w:themeColor="text1"/>
          <w:sz w:val="24"/>
          <w:szCs w:val="24"/>
        </w:rPr>
        <w:t>Uczestnik aukcji może zalogować się w dowolnym momencie w czasie trwania aukcji i zaakceptować aktualnie wyświetlaną kwotę oferty</w:t>
      </w:r>
    </w:p>
    <w:p w14:paraId="1F86C14E" w14:textId="77777777" w:rsidR="00CD4069" w:rsidRPr="00F34CC6" w:rsidRDefault="00CD4069" w:rsidP="00CD4069">
      <w:pPr>
        <w:spacing w:before="120" w:line="312" w:lineRule="auto"/>
        <w:ind w:left="284"/>
        <w:jc w:val="both"/>
        <w:rPr>
          <w:bCs/>
          <w:color w:val="000000" w:themeColor="text1"/>
          <w:sz w:val="24"/>
          <w:szCs w:val="24"/>
        </w:rPr>
      </w:pPr>
      <w:r w:rsidRPr="00F34CC6">
        <w:rPr>
          <w:bCs/>
          <w:color w:val="000000" w:themeColor="text1"/>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0FB28097" w14:textId="77777777" w:rsidR="00CD4069" w:rsidRPr="00C400A8" w:rsidRDefault="00CD4069" w:rsidP="00AC0FBE">
      <w:pPr>
        <w:pStyle w:val="Akapitzlist"/>
        <w:numPr>
          <w:ilvl w:val="0"/>
          <w:numId w:val="73"/>
        </w:numPr>
        <w:spacing w:before="120" w:line="312" w:lineRule="auto"/>
        <w:ind w:left="426"/>
        <w:jc w:val="both"/>
        <w:rPr>
          <w:color w:val="000000"/>
        </w:rPr>
      </w:pPr>
      <w:r w:rsidRPr="00C400A8">
        <w:rPr>
          <w:bCs/>
          <w:color w:val="000000"/>
        </w:rPr>
        <w:t>Jeżeli aukcja będzie przeprowadzona na zasadach aukcji japońskiej to:</w:t>
      </w:r>
    </w:p>
    <w:p w14:paraId="4DFBDD9F" w14:textId="77777777" w:rsidR="00CD4069" w:rsidRPr="002D70A0" w:rsidRDefault="00CD4069" w:rsidP="00AC0FBE">
      <w:pPr>
        <w:pStyle w:val="Akapitzlist"/>
        <w:numPr>
          <w:ilvl w:val="0"/>
          <w:numId w:val="78"/>
        </w:numPr>
        <w:autoSpaceDE w:val="0"/>
        <w:autoSpaceDN w:val="0"/>
        <w:adjustRightInd w:val="0"/>
        <w:spacing w:before="120" w:line="312" w:lineRule="auto"/>
        <w:ind w:left="709" w:hanging="357"/>
        <w:jc w:val="both"/>
        <w:rPr>
          <w:color w:val="000000"/>
        </w:rPr>
      </w:pPr>
      <w:r w:rsidRPr="002D70A0">
        <w:rPr>
          <w:color w:val="000000"/>
        </w:rPr>
        <w:t>Składanie</w:t>
      </w:r>
      <w:r w:rsidRPr="002D70A0">
        <w:rPr>
          <w:bCs/>
          <w:color w:val="000000"/>
        </w:rPr>
        <w:t xml:space="preserve"> ofert w aukcji japońskiej będzie polegać na zaakceptowaniu przez platformę wartości. Wartość obniżana będzie kolejno w ustalonych odstępach czasu wskazanego przez Zamawiającego.</w:t>
      </w:r>
    </w:p>
    <w:p w14:paraId="52720283" w14:textId="77777777" w:rsidR="00CD4069" w:rsidRPr="002D70A0" w:rsidRDefault="00CD4069" w:rsidP="00AC0FBE">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AD74F0D" w14:textId="77777777" w:rsidR="00CD4069" w:rsidRPr="002D70A0" w:rsidRDefault="00CD4069" w:rsidP="00AC0FBE">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100A268" w14:textId="77777777" w:rsidR="00CD4069" w:rsidRPr="002D70A0" w:rsidRDefault="00CD4069" w:rsidP="00AC0FBE">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0632CDA" w14:textId="77777777" w:rsidR="00CD4069" w:rsidRPr="002D70A0" w:rsidRDefault="00CD4069" w:rsidP="00AC0FBE">
      <w:pPr>
        <w:pStyle w:val="Akapitzlist"/>
        <w:numPr>
          <w:ilvl w:val="0"/>
          <w:numId w:val="78"/>
        </w:numPr>
        <w:autoSpaceDE w:val="0"/>
        <w:autoSpaceDN w:val="0"/>
        <w:adjustRightInd w:val="0"/>
        <w:spacing w:after="138" w:line="360" w:lineRule="auto"/>
        <w:ind w:left="709"/>
        <w:jc w:val="both"/>
        <w:rPr>
          <w:color w:val="000000"/>
        </w:rPr>
      </w:pPr>
      <w:r w:rsidRPr="00C400A8">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7BC5C17" w14:textId="77777777" w:rsidR="00CD4069" w:rsidRPr="002D70A0" w:rsidRDefault="00CD4069" w:rsidP="00AC0FBE">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Dogrywka zostaje zakończona, gdy żaden z Wykonawców nie złoży kolejnego postąpienia. Wygrywa ten Wykonawca, który złoży najkorzystniejszą ofertę.</w:t>
      </w:r>
    </w:p>
    <w:p w14:paraId="1025E7B4" w14:textId="77777777" w:rsidR="00CD4069" w:rsidRPr="002D70A0" w:rsidRDefault="00CD4069" w:rsidP="00AC0FBE">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lastRenderedPageBreak/>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936A44F" w14:textId="77777777" w:rsidR="00CD4069" w:rsidRPr="002D70A0" w:rsidRDefault="00CD4069" w:rsidP="00AC0FBE">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W przypadku dalszego nierozstrzygnięcia postępowania (tj. równego czasu złożenia postąpień – godzina, minuta, sekunda) o wyborze najkorzystniejszej oferty decydują pozostałe sposoby uzyskania ostatecznej ceny, takie jak negocjacje.</w:t>
      </w:r>
    </w:p>
    <w:p w14:paraId="604A1BDA" w14:textId="77777777" w:rsidR="00CD4069" w:rsidRPr="002D70A0" w:rsidRDefault="00CD4069" w:rsidP="00AC0FBE">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Zamawiający zastrzega sobie prawo do powtórzenia aukcji, zgodnie z zapisami § 37 ust. 7 Regulaminu. O terminie rozpoczęcia nowej aukcji Zamawiający powiadomi w sposób określony w SWZ.</w:t>
      </w:r>
    </w:p>
    <w:p w14:paraId="161B5A08" w14:textId="77777777" w:rsidR="00CD4069" w:rsidRPr="00C400A8" w:rsidRDefault="00CD4069" w:rsidP="00AC0FBE">
      <w:pPr>
        <w:pStyle w:val="Akapitzlist"/>
        <w:numPr>
          <w:ilvl w:val="0"/>
          <w:numId w:val="73"/>
        </w:numPr>
        <w:spacing w:before="120" w:line="312" w:lineRule="auto"/>
        <w:ind w:left="426"/>
        <w:jc w:val="both"/>
        <w:rPr>
          <w:bCs/>
          <w:color w:val="000000"/>
        </w:rPr>
      </w:pPr>
      <w:r w:rsidRPr="00C400A8">
        <w:rPr>
          <w:color w:val="000000"/>
        </w:rPr>
        <w:t xml:space="preserve">Informacja o zastosowaniu aukcji japońskiej / aukcji angielskiej / aukcji holenderskiej zostanie umieszczona w zaproszeniu do aukcji. </w:t>
      </w:r>
    </w:p>
    <w:p w14:paraId="3259A499" w14:textId="77777777" w:rsidR="00CD4069" w:rsidRPr="002D70A0" w:rsidRDefault="00CD4069" w:rsidP="00AC0FBE">
      <w:pPr>
        <w:pStyle w:val="Akapitzlist"/>
        <w:numPr>
          <w:ilvl w:val="0"/>
          <w:numId w:val="79"/>
        </w:numPr>
        <w:spacing w:before="120" w:line="312" w:lineRule="auto"/>
        <w:ind w:left="709"/>
        <w:jc w:val="both"/>
        <w:rPr>
          <w:bCs/>
          <w:color w:val="000000"/>
        </w:rPr>
      </w:pPr>
      <w:r w:rsidRPr="002D70A0">
        <w:rPr>
          <w:color w:val="000000"/>
        </w:rPr>
        <w:t>W sprawach dotyczących przebiegu aukcji a w szczególności obsługi funkcjonalnej portalu należy kontaktować się zgodnie z informacjami podanymi na stronie internetowej na której przeprowadzana jest aukcja.</w:t>
      </w:r>
    </w:p>
    <w:p w14:paraId="7D761F64" w14:textId="340C4432" w:rsidR="003F37C4" w:rsidRPr="00F34CC6" w:rsidRDefault="00CD4069" w:rsidP="00AC0FBE">
      <w:pPr>
        <w:pStyle w:val="Akapitzlist"/>
        <w:numPr>
          <w:ilvl w:val="0"/>
          <w:numId w:val="73"/>
        </w:numPr>
        <w:spacing w:before="120" w:line="312" w:lineRule="auto"/>
        <w:ind w:left="426"/>
        <w:jc w:val="both"/>
        <w:rPr>
          <w:bCs/>
          <w:color w:val="000000" w:themeColor="text1"/>
        </w:rPr>
      </w:pPr>
      <w:r w:rsidRPr="00F34CC6">
        <w:rPr>
          <w:b/>
          <w:bCs/>
          <w:color w:val="000000" w:themeColor="text1"/>
        </w:rPr>
        <w:t>Film instruktażowy</w:t>
      </w:r>
      <w:r w:rsidRPr="00F34CC6">
        <w:rPr>
          <w:bCs/>
          <w:color w:val="000000" w:themeColor="text1"/>
        </w:rPr>
        <w:t xml:space="preserve"> dotyczący zasady działania aukcji holenderskiej jest zamieszczony na Platformie EFO w zakładce POMOC oraz w Portalu Aukcji Niepublicznych w zakładce POMOC.</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4"/>
      <w:bookmarkStart w:id="65" w:name="_Toc106096398"/>
      <w:bookmarkStart w:id="66"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4"/>
      <w:bookmarkEnd w:id="65"/>
      <w:bookmarkEnd w:id="66"/>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AC0FBE">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AC0FBE">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7" w:name="_Toc106095855"/>
      <w:bookmarkStart w:id="68" w:name="_Toc106096399"/>
      <w:bookmarkStart w:id="69"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7"/>
      <w:bookmarkEnd w:id="68"/>
      <w:bookmarkEnd w:id="69"/>
    </w:p>
    <w:p w14:paraId="37EDD736" w14:textId="4525D5AC" w:rsidR="00460DB1" w:rsidRPr="00057162" w:rsidRDefault="006B0420" w:rsidP="00AC0FBE">
      <w:pPr>
        <w:pStyle w:val="Akapitzlist"/>
        <w:numPr>
          <w:ilvl w:val="0"/>
          <w:numId w:val="13"/>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0" w:name="_Toc106095856"/>
      <w:bookmarkStart w:id="71" w:name="_Toc106096400"/>
      <w:bookmarkStart w:id="72"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0"/>
      <w:bookmarkEnd w:id="71"/>
      <w:bookmarkEnd w:id="72"/>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AC0FBE">
      <w:pPr>
        <w:pStyle w:val="Akapitzlist"/>
        <w:numPr>
          <w:ilvl w:val="0"/>
          <w:numId w:val="14"/>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AC0FBE">
      <w:pPr>
        <w:pStyle w:val="Akapitzlist"/>
        <w:numPr>
          <w:ilvl w:val="0"/>
          <w:numId w:val="14"/>
        </w:numPr>
        <w:spacing w:before="120" w:line="312" w:lineRule="auto"/>
        <w:ind w:left="357" w:hanging="357"/>
        <w:contextualSpacing w:val="0"/>
        <w:jc w:val="both"/>
      </w:pPr>
      <w:bookmarkStart w:id="73" w:name="_Hlk106044996"/>
      <w:r w:rsidRPr="00057162">
        <w:t xml:space="preserve">Postanowienia, które wprowadzone zostaną do umowy, zawierają informacje w sprawie ochrony osób fizycznych w związku z przetwarzaniem danych osobowych i w sprawie </w:t>
      </w:r>
      <w:r w:rsidRPr="00057162">
        <w:lastRenderedPageBreak/>
        <w:t>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3"/>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4" w:name="_Toc106095857"/>
      <w:bookmarkStart w:id="75" w:name="_Toc106096401"/>
      <w:bookmarkStart w:id="76"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4"/>
      <w:bookmarkEnd w:id="75"/>
      <w:bookmarkEnd w:id="76"/>
    </w:p>
    <w:p w14:paraId="772B925F" w14:textId="0A28282E" w:rsidR="00D20418" w:rsidRDefault="008616AB" w:rsidP="00AC0FBE">
      <w:pPr>
        <w:pStyle w:val="Akapitzlist"/>
        <w:numPr>
          <w:ilvl w:val="6"/>
          <w:numId w:val="15"/>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AC0FBE">
      <w:pPr>
        <w:pStyle w:val="Akapitzlist"/>
        <w:numPr>
          <w:ilvl w:val="1"/>
          <w:numId w:val="32"/>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AC0FBE">
      <w:pPr>
        <w:pStyle w:val="Akapitzlist"/>
        <w:numPr>
          <w:ilvl w:val="1"/>
          <w:numId w:val="32"/>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AC0FBE">
      <w:pPr>
        <w:pStyle w:val="Akapitzlist"/>
        <w:numPr>
          <w:ilvl w:val="0"/>
          <w:numId w:val="33"/>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AC0FBE">
      <w:pPr>
        <w:pStyle w:val="Akapitzlist"/>
        <w:numPr>
          <w:ilvl w:val="0"/>
          <w:numId w:val="33"/>
        </w:numPr>
        <w:spacing w:before="120" w:line="312" w:lineRule="auto"/>
        <w:jc w:val="both"/>
      </w:pPr>
      <w:bookmarkStart w:id="77"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AC0FBE">
      <w:pPr>
        <w:pStyle w:val="Akapitzlist"/>
        <w:numPr>
          <w:ilvl w:val="0"/>
          <w:numId w:val="33"/>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AC0FBE">
      <w:pPr>
        <w:pStyle w:val="Akapitzlist"/>
        <w:numPr>
          <w:ilvl w:val="0"/>
          <w:numId w:val="33"/>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7"/>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0686FF24" w14:textId="5AED141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E307F7">
        <w:rPr>
          <w:sz w:val="24"/>
          <w:szCs w:val="24"/>
        </w:rPr>
        <w:t>przysługują</w:t>
      </w:r>
      <w:r w:rsidR="003A4A6D" w:rsidRPr="00E307F7">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48612290"/>
      <w:r w:rsidRPr="00057162">
        <w:rPr>
          <w:rFonts w:ascii="Times New Roman" w:hAnsi="Times New Roman" w:cs="Times New Roman"/>
          <w:color w:val="auto"/>
          <w:sz w:val="24"/>
          <w:szCs w:val="24"/>
        </w:rPr>
        <w:t>Wykaz załączników</w:t>
      </w:r>
      <w:bookmarkEnd w:id="81"/>
      <w:bookmarkEnd w:id="82"/>
      <w:bookmarkEnd w:id="83"/>
    </w:p>
    <w:p w14:paraId="700B8B92" w14:textId="4CB83D27" w:rsidR="00F01CBF" w:rsidRDefault="00F01CBF" w:rsidP="00E32BAD">
      <w:pPr>
        <w:tabs>
          <w:tab w:val="left" w:pos="1843"/>
        </w:tabs>
        <w:jc w:val="both"/>
        <w:rPr>
          <w:b/>
          <w:bCs/>
          <w:sz w:val="22"/>
          <w:szCs w:val="22"/>
        </w:rPr>
      </w:pPr>
      <w:bookmarkStart w:id="84"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2EC5212" w14:textId="77777777" w:rsidR="00DF4826" w:rsidRPr="00E32BAD" w:rsidRDefault="00DF4826" w:rsidP="00DF4826">
      <w:pPr>
        <w:tabs>
          <w:tab w:val="left" w:pos="1843"/>
        </w:tabs>
        <w:jc w:val="both"/>
        <w:rPr>
          <w:sz w:val="22"/>
          <w:szCs w:val="22"/>
        </w:rPr>
      </w:pPr>
      <w:r w:rsidRPr="00E32BAD">
        <w:rPr>
          <w:sz w:val="22"/>
          <w:szCs w:val="22"/>
        </w:rPr>
        <w:t xml:space="preserve">Załącznik nr 1.1 – </w:t>
      </w:r>
      <w:r w:rsidRPr="00E32BAD">
        <w:rPr>
          <w:sz w:val="22"/>
          <w:szCs w:val="22"/>
        </w:rPr>
        <w:tab/>
        <w:t>Wzór zapotrzebowania na (wzajemne) świadczenia Zamawiającego</w:t>
      </w:r>
    </w:p>
    <w:p w14:paraId="3F152899" w14:textId="77777777" w:rsidR="00DF4826" w:rsidRPr="00E32BAD" w:rsidRDefault="00DF4826" w:rsidP="00DF4826">
      <w:pPr>
        <w:tabs>
          <w:tab w:val="left" w:pos="1843"/>
        </w:tabs>
        <w:jc w:val="both"/>
        <w:rPr>
          <w:sz w:val="22"/>
          <w:szCs w:val="22"/>
        </w:rPr>
      </w:pPr>
      <w:r w:rsidRPr="00E32BAD">
        <w:rPr>
          <w:sz w:val="22"/>
          <w:szCs w:val="22"/>
        </w:rPr>
        <w:t xml:space="preserve">Załącznik nr 1.2 – </w:t>
      </w:r>
      <w:r w:rsidRPr="00E32BAD">
        <w:rPr>
          <w:sz w:val="22"/>
          <w:szCs w:val="22"/>
        </w:rPr>
        <w:tab/>
        <w:t>Wzór oświadczenia Wykonawcy o niekorzystaniu ze wzajemnych świadczeń</w:t>
      </w:r>
    </w:p>
    <w:p w14:paraId="29C347EF" w14:textId="77777777" w:rsidR="00DF4826" w:rsidRPr="00E32BAD" w:rsidRDefault="00DF4826" w:rsidP="00DF4826">
      <w:pPr>
        <w:tabs>
          <w:tab w:val="left" w:pos="1843"/>
        </w:tabs>
        <w:ind w:left="1843" w:hanging="1843"/>
        <w:jc w:val="both"/>
        <w:rPr>
          <w:sz w:val="22"/>
          <w:szCs w:val="22"/>
        </w:rPr>
      </w:pPr>
      <w:r w:rsidRPr="00E32BAD">
        <w:rPr>
          <w:sz w:val="22"/>
          <w:szCs w:val="22"/>
        </w:rPr>
        <w:t xml:space="preserve">Załącznik nr 1.3 – </w:t>
      </w:r>
      <w:r w:rsidRPr="00E32BAD">
        <w:rPr>
          <w:sz w:val="22"/>
          <w:szCs w:val="22"/>
        </w:rPr>
        <w:tab/>
        <w:t>Zakres odpłatnych usług świadczonych przez Zamawiającego na rzecz Wykonawcy w ramach realizacji przedmiotu przetargu</w:t>
      </w:r>
    </w:p>
    <w:p w14:paraId="43AB57D8" w14:textId="77777777" w:rsidR="00DF4826" w:rsidRPr="00E32BAD" w:rsidRDefault="00DF4826" w:rsidP="00DF4826">
      <w:pPr>
        <w:tabs>
          <w:tab w:val="left" w:pos="1843"/>
        </w:tabs>
        <w:ind w:left="1843" w:hanging="1843"/>
        <w:jc w:val="both"/>
        <w:rPr>
          <w:sz w:val="22"/>
          <w:szCs w:val="22"/>
        </w:rPr>
      </w:pPr>
      <w:r w:rsidRPr="00E32BAD">
        <w:rPr>
          <w:sz w:val="22"/>
          <w:szCs w:val="22"/>
        </w:rPr>
        <w:t xml:space="preserve">Załącznik nr 1.4 – </w:t>
      </w:r>
      <w:r w:rsidRPr="00E32BAD">
        <w:rPr>
          <w:sz w:val="22"/>
          <w:szCs w:val="22"/>
        </w:rPr>
        <w:tab/>
        <w:t>Cennik odpłatnych usług świadczonych przez Zamawiającego na rzecz Wykonawcy w ramach realizacji przedmiotu przetargu</w:t>
      </w:r>
    </w:p>
    <w:p w14:paraId="2C458AD8" w14:textId="1F55BFE7" w:rsidR="00DF4826" w:rsidRPr="00F45A8C" w:rsidRDefault="00DF4826" w:rsidP="00DF4826">
      <w:pPr>
        <w:tabs>
          <w:tab w:val="left" w:pos="1843"/>
        </w:tabs>
        <w:jc w:val="both"/>
        <w:rPr>
          <w:b/>
          <w:bCs/>
          <w:sz w:val="22"/>
          <w:szCs w:val="22"/>
        </w:rPr>
      </w:pPr>
      <w:r w:rsidRPr="00E32BAD">
        <w:rPr>
          <w:sz w:val="22"/>
          <w:szCs w:val="22"/>
        </w:rPr>
        <w:t xml:space="preserve">Załącznik nr 1.5 – </w:t>
      </w:r>
      <w:r w:rsidRPr="00E32BAD">
        <w:rPr>
          <w:sz w:val="22"/>
          <w:szCs w:val="22"/>
        </w:rPr>
        <w:tab/>
        <w:t>Wzór umowy przychodowej</w:t>
      </w:r>
    </w:p>
    <w:p w14:paraId="4371BA6A" w14:textId="0100AB3F" w:rsidR="004126EE" w:rsidRDefault="007168B9" w:rsidP="00E32BAD">
      <w:pPr>
        <w:tabs>
          <w:tab w:val="left" w:pos="1843"/>
        </w:tabs>
        <w:jc w:val="both"/>
        <w:rPr>
          <w:b/>
          <w:bCs/>
          <w:sz w:val="10"/>
          <w:szCs w:val="10"/>
        </w:rPr>
      </w:pPr>
      <w:r w:rsidRPr="00AC0FBE">
        <w:rPr>
          <w:sz w:val="22"/>
          <w:szCs w:val="22"/>
        </w:rPr>
        <w:t>Załącznik nr 1.</w:t>
      </w:r>
      <w:r w:rsidR="00DF4826" w:rsidRPr="00AC0FBE">
        <w:rPr>
          <w:sz w:val="22"/>
          <w:szCs w:val="22"/>
        </w:rPr>
        <w:t>6</w:t>
      </w:r>
      <w:r w:rsidRPr="00AC0FBE">
        <w:rPr>
          <w:sz w:val="22"/>
          <w:szCs w:val="22"/>
        </w:rPr>
        <w:t xml:space="preserve"> – </w:t>
      </w:r>
      <w:r w:rsidRPr="00AC0FBE">
        <w:rPr>
          <w:sz w:val="22"/>
          <w:szCs w:val="22"/>
        </w:rPr>
        <w:tab/>
      </w:r>
      <w:r w:rsidRPr="005816D8">
        <w:rPr>
          <w:sz w:val="22"/>
          <w:szCs w:val="22"/>
        </w:rPr>
        <w:t>Wymagania dotyczące znakowania podzespołów</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Default="00F01CBF" w:rsidP="00E32BAD">
      <w:pPr>
        <w:tabs>
          <w:tab w:val="left" w:pos="1843"/>
        </w:tabs>
        <w:ind w:left="1843" w:hanging="1843"/>
        <w:jc w:val="both"/>
        <w:rPr>
          <w:sz w:val="22"/>
          <w:szCs w:val="22"/>
        </w:rPr>
      </w:pPr>
      <w:r w:rsidRPr="00F45A8C">
        <w:rPr>
          <w:b/>
          <w:bCs/>
          <w:sz w:val="22"/>
          <w:szCs w:val="22"/>
        </w:rPr>
        <w:lastRenderedPageBreak/>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2D70A0" w:rsidRDefault="00F01CBF" w:rsidP="00E32BAD">
      <w:pPr>
        <w:tabs>
          <w:tab w:val="left" w:pos="1843"/>
        </w:tabs>
        <w:jc w:val="both"/>
        <w:rPr>
          <w:sz w:val="8"/>
          <w:szCs w:val="8"/>
        </w:rPr>
      </w:pPr>
    </w:p>
    <w:p w14:paraId="42F1D927" w14:textId="753D4437" w:rsidR="00A77593" w:rsidRPr="00F45A8C" w:rsidRDefault="00A77593" w:rsidP="00E32BAD">
      <w:pPr>
        <w:tabs>
          <w:tab w:val="left" w:pos="1843"/>
        </w:tabs>
        <w:jc w:val="both"/>
        <w:rPr>
          <w:sz w:val="22"/>
          <w:szCs w:val="22"/>
        </w:rPr>
      </w:pPr>
      <w:r w:rsidRPr="002D70A0">
        <w:rPr>
          <w:b/>
          <w:bCs/>
          <w:sz w:val="22"/>
          <w:szCs w:val="22"/>
        </w:rPr>
        <w:t>Załącznik nr 3</w:t>
      </w:r>
      <w:r w:rsidRPr="002D70A0">
        <w:rPr>
          <w:sz w:val="22"/>
          <w:szCs w:val="22"/>
        </w:rPr>
        <w:t xml:space="preserve"> </w:t>
      </w:r>
      <w:r w:rsidRPr="002D70A0">
        <w:rPr>
          <w:b/>
          <w:bCs/>
          <w:sz w:val="22"/>
          <w:szCs w:val="22"/>
        </w:rPr>
        <w:t>–</w:t>
      </w:r>
      <w:r w:rsidRPr="002D70A0">
        <w:rPr>
          <w:sz w:val="22"/>
          <w:szCs w:val="22"/>
        </w:rPr>
        <w:t xml:space="preserve"> </w:t>
      </w:r>
      <w:r w:rsidR="00E32BAD" w:rsidRPr="002D70A0">
        <w:rPr>
          <w:sz w:val="22"/>
          <w:szCs w:val="22"/>
        </w:rPr>
        <w:tab/>
      </w:r>
      <w:r w:rsidRPr="002D70A0">
        <w:rPr>
          <w:sz w:val="22"/>
          <w:szCs w:val="22"/>
        </w:rPr>
        <w:t xml:space="preserve">Zobowiązanie </w:t>
      </w:r>
      <w:r w:rsidR="00DB4D9E" w:rsidRPr="002D70A0">
        <w:rPr>
          <w:sz w:val="22"/>
          <w:szCs w:val="22"/>
        </w:rPr>
        <w:t>Wykonawcy</w:t>
      </w:r>
      <w:r w:rsidRPr="002D70A0">
        <w:rPr>
          <w:sz w:val="22"/>
          <w:szCs w:val="22"/>
        </w:rPr>
        <w:t xml:space="preserve"> do zachowania poufności</w:t>
      </w:r>
      <w:r w:rsidR="002D70A0">
        <w:rPr>
          <w:sz w:val="22"/>
          <w:szCs w:val="22"/>
        </w:rPr>
        <w:t xml:space="preserve"> – </w:t>
      </w:r>
      <w:r w:rsidR="002D70A0" w:rsidRPr="002D70A0">
        <w:rPr>
          <w:b/>
          <w:bCs/>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5" w:name="_Hlk107402284"/>
      <w:r w:rsidRPr="009348AE">
        <w:rPr>
          <w:bCs/>
          <w:sz w:val="22"/>
          <w:szCs w:val="22"/>
        </w:rPr>
        <w:t xml:space="preserve">o </w:t>
      </w:r>
      <w:r w:rsidR="00353E0F">
        <w:rPr>
          <w:bCs/>
          <w:sz w:val="22"/>
          <w:szCs w:val="22"/>
        </w:rPr>
        <w:t>przynależności do tej samej grupy kapitałowej</w:t>
      </w:r>
      <w:bookmarkEnd w:id="85"/>
    </w:p>
    <w:p w14:paraId="436AC9A7" w14:textId="63736FC4"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BAB2B1" w14:textId="6E58BC5C" w:rsidR="0030008D" w:rsidRDefault="0030008D" w:rsidP="00E32BAD">
      <w:pPr>
        <w:tabs>
          <w:tab w:val="left" w:pos="1843"/>
        </w:tabs>
        <w:jc w:val="both"/>
        <w:rPr>
          <w:bCs/>
          <w:sz w:val="22"/>
          <w:szCs w:val="22"/>
        </w:rPr>
      </w:pPr>
      <w:r w:rsidRPr="009348AE">
        <w:rPr>
          <w:bCs/>
          <w:sz w:val="22"/>
          <w:szCs w:val="22"/>
        </w:rPr>
        <w:t xml:space="preserve">Załącznik nr </w:t>
      </w:r>
      <w:r>
        <w:rPr>
          <w:bCs/>
          <w:sz w:val="22"/>
          <w:szCs w:val="22"/>
        </w:rPr>
        <w:t>4</w:t>
      </w:r>
      <w:r w:rsidRPr="009348AE">
        <w:rPr>
          <w:bCs/>
          <w:sz w:val="22"/>
          <w:szCs w:val="22"/>
        </w:rPr>
        <w:t xml:space="preserve">.4 – </w:t>
      </w:r>
      <w:r>
        <w:rPr>
          <w:bCs/>
          <w:sz w:val="22"/>
          <w:szCs w:val="22"/>
        </w:rPr>
        <w:tab/>
      </w:r>
      <w:r w:rsidRPr="009348AE">
        <w:rPr>
          <w:bCs/>
          <w:sz w:val="22"/>
          <w:szCs w:val="22"/>
        </w:rPr>
        <w:t>Wykaz osób kierowanych do wykonania zamówienia</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6" w:name="_Toc67292090"/>
      <w:bookmarkStart w:id="87" w:name="_Hlk67822110"/>
      <w:bookmarkEnd w:id="84"/>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6"/>
      <w:r w:rsidR="00A07BD8" w:rsidRPr="000D7BDE">
        <w:rPr>
          <w:b/>
          <w:bCs/>
          <w:color w:val="2F5496" w:themeColor="accent1" w:themeShade="BF"/>
          <w:sz w:val="28"/>
          <w:szCs w:val="28"/>
        </w:rPr>
        <w:t xml:space="preserve"> (SOPZ)</w:t>
      </w:r>
      <w:bookmarkEnd w:id="87"/>
    </w:p>
    <w:p w14:paraId="44CD5139" w14:textId="1E3699DE" w:rsidR="00602FAA" w:rsidRPr="00AC0FBE" w:rsidRDefault="001F655F" w:rsidP="00AC0FBE">
      <w:pPr>
        <w:pStyle w:val="Akapitzlist"/>
        <w:numPr>
          <w:ilvl w:val="0"/>
          <w:numId w:val="29"/>
        </w:numPr>
        <w:jc w:val="both"/>
        <w:rPr>
          <w:b/>
          <w:bCs/>
        </w:rPr>
      </w:pPr>
      <w:bookmarkStart w:id="88" w:name="_Toc67292091"/>
      <w:bookmarkStart w:id="89" w:name="_Hlk67822129"/>
      <w:r w:rsidRPr="00AC0FBE">
        <w:rPr>
          <w:b/>
          <w:bCs/>
        </w:rPr>
        <w:t>P</w:t>
      </w:r>
      <w:r w:rsidR="00602FAA" w:rsidRPr="00AC0FBE">
        <w:rPr>
          <w:b/>
          <w:bCs/>
        </w:rPr>
        <w:t>rzedmiot zamówienia:</w:t>
      </w:r>
      <w:bookmarkEnd w:id="88"/>
      <w:r w:rsidR="00E307F7" w:rsidRPr="00AC0FBE">
        <w:rPr>
          <w:b/>
          <w:bCs/>
        </w:rPr>
        <w:t xml:space="preserve"> </w:t>
      </w:r>
      <w:r w:rsidR="00AC0FBE" w:rsidRPr="00AC0FBE">
        <w:rPr>
          <w:b/>
          <w:bCs/>
        </w:rPr>
        <w:t xml:space="preserve">Modernizacja urządzeń załadowczych szyb „III” poz. 830 w zakresie dostawy oraz wymiany wag zbiorników </w:t>
      </w:r>
      <w:proofErr w:type="spellStart"/>
      <w:r w:rsidR="00AC0FBE" w:rsidRPr="00AC0FBE">
        <w:rPr>
          <w:b/>
          <w:bCs/>
        </w:rPr>
        <w:t>odmiarowych</w:t>
      </w:r>
      <w:proofErr w:type="spellEnd"/>
      <w:r w:rsidR="00AC0FBE" w:rsidRPr="00AC0FBE">
        <w:rPr>
          <w:b/>
          <w:bCs/>
        </w:rPr>
        <w:t xml:space="preserve"> dla Polskiej Grupy Górniczej KWK ROW Ruch Marcel</w:t>
      </w:r>
    </w:p>
    <w:bookmarkEnd w:id="89"/>
    <w:p w14:paraId="5B829223" w14:textId="77777777" w:rsidR="00602FAA" w:rsidRPr="00DB08A8" w:rsidRDefault="00602FAA" w:rsidP="00A96B0E">
      <w:pPr>
        <w:jc w:val="both"/>
      </w:pPr>
    </w:p>
    <w:p w14:paraId="301582FC" w14:textId="43A39FB9" w:rsidR="00363954" w:rsidRPr="00363954" w:rsidRDefault="00363954" w:rsidP="00AC0FBE">
      <w:pPr>
        <w:pStyle w:val="Akapitzlist"/>
        <w:numPr>
          <w:ilvl w:val="0"/>
          <w:numId w:val="29"/>
        </w:numPr>
        <w:jc w:val="both"/>
        <w:rPr>
          <w:b/>
          <w:bCs/>
        </w:rPr>
      </w:pPr>
      <w:bookmarkStart w:id="90" w:name="_Toc67292092"/>
      <w:bookmarkStart w:id="91" w:name="_Hlk67822197"/>
      <w:r>
        <w:rPr>
          <w:b/>
          <w:bCs/>
        </w:rPr>
        <w:t xml:space="preserve">Lokalizacja: </w:t>
      </w:r>
    </w:p>
    <w:p w14:paraId="191E09DA" w14:textId="77777777" w:rsidR="00E307F7" w:rsidRPr="00E307F7" w:rsidRDefault="00E307F7" w:rsidP="00E307F7">
      <w:pPr>
        <w:widowControl w:val="0"/>
        <w:adjustRightInd w:val="0"/>
        <w:jc w:val="both"/>
        <w:textAlignment w:val="baseline"/>
        <w:rPr>
          <w:b/>
        </w:rPr>
      </w:pP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5"/>
        <w:gridCol w:w="1960"/>
        <w:gridCol w:w="2453"/>
      </w:tblGrid>
      <w:tr w:rsidR="00E307F7" w:rsidRPr="00865F71" w14:paraId="5CF889E7" w14:textId="77777777" w:rsidTr="006B5691">
        <w:trPr>
          <w:trHeight w:val="317"/>
          <w:jc w:val="center"/>
        </w:trPr>
        <w:tc>
          <w:tcPr>
            <w:tcW w:w="4355" w:type="dxa"/>
            <w:shd w:val="clear" w:color="auto" w:fill="D9D9D9" w:themeFill="background1" w:themeFillShade="D9"/>
            <w:vAlign w:val="center"/>
          </w:tcPr>
          <w:p w14:paraId="306CA22C" w14:textId="77777777" w:rsidR="00E307F7" w:rsidRPr="00865F71" w:rsidRDefault="00E307F7" w:rsidP="006B5691">
            <w:pPr>
              <w:widowControl w:val="0"/>
              <w:adjustRightInd w:val="0"/>
              <w:jc w:val="center"/>
              <w:textAlignment w:val="baseline"/>
              <w:rPr>
                <w:b/>
                <w:bCs/>
                <w:sz w:val="24"/>
                <w:szCs w:val="24"/>
              </w:rPr>
            </w:pPr>
            <w:r w:rsidRPr="00865F71">
              <w:rPr>
                <w:b/>
                <w:bCs/>
                <w:sz w:val="24"/>
                <w:szCs w:val="24"/>
              </w:rPr>
              <w:t>Nazwa</w:t>
            </w:r>
          </w:p>
        </w:tc>
        <w:tc>
          <w:tcPr>
            <w:tcW w:w="1960" w:type="dxa"/>
            <w:shd w:val="clear" w:color="auto" w:fill="D9D9D9" w:themeFill="background1" w:themeFillShade="D9"/>
            <w:vAlign w:val="center"/>
          </w:tcPr>
          <w:p w14:paraId="529651BE" w14:textId="77777777" w:rsidR="00E307F7" w:rsidRPr="00865F71" w:rsidRDefault="00E307F7" w:rsidP="006B5691">
            <w:pPr>
              <w:widowControl w:val="0"/>
              <w:adjustRightInd w:val="0"/>
              <w:jc w:val="center"/>
              <w:textAlignment w:val="baseline"/>
              <w:rPr>
                <w:b/>
                <w:bCs/>
                <w:sz w:val="24"/>
                <w:szCs w:val="24"/>
              </w:rPr>
            </w:pPr>
            <w:r w:rsidRPr="00865F71">
              <w:rPr>
                <w:b/>
                <w:bCs/>
                <w:sz w:val="24"/>
                <w:szCs w:val="24"/>
              </w:rPr>
              <w:t>Ulica</w:t>
            </w:r>
          </w:p>
        </w:tc>
        <w:tc>
          <w:tcPr>
            <w:tcW w:w="2453" w:type="dxa"/>
            <w:shd w:val="clear" w:color="auto" w:fill="D9D9D9" w:themeFill="background1" w:themeFillShade="D9"/>
            <w:vAlign w:val="center"/>
          </w:tcPr>
          <w:p w14:paraId="6BCAC51B" w14:textId="77777777" w:rsidR="00E307F7" w:rsidRPr="00865F71" w:rsidRDefault="00E307F7" w:rsidP="006B5691">
            <w:pPr>
              <w:widowControl w:val="0"/>
              <w:adjustRightInd w:val="0"/>
              <w:jc w:val="center"/>
              <w:textAlignment w:val="baseline"/>
              <w:rPr>
                <w:b/>
                <w:bCs/>
                <w:sz w:val="24"/>
                <w:szCs w:val="24"/>
              </w:rPr>
            </w:pPr>
            <w:r w:rsidRPr="00865F71">
              <w:rPr>
                <w:b/>
                <w:bCs/>
                <w:sz w:val="24"/>
                <w:szCs w:val="24"/>
              </w:rPr>
              <w:t>Miasto</w:t>
            </w:r>
          </w:p>
        </w:tc>
      </w:tr>
      <w:tr w:rsidR="00E307F7" w:rsidRPr="00865F71" w14:paraId="5E222C0D" w14:textId="77777777" w:rsidTr="006B5691">
        <w:trPr>
          <w:trHeight w:val="265"/>
          <w:jc w:val="center"/>
        </w:trPr>
        <w:tc>
          <w:tcPr>
            <w:tcW w:w="4355" w:type="dxa"/>
            <w:vAlign w:val="center"/>
          </w:tcPr>
          <w:p w14:paraId="45CF4EBD" w14:textId="77777777" w:rsidR="00E307F7" w:rsidRPr="00865F71" w:rsidRDefault="00E307F7" w:rsidP="006B5691">
            <w:pPr>
              <w:widowControl w:val="0"/>
              <w:adjustRightInd w:val="0"/>
              <w:spacing w:line="360" w:lineRule="atLeast"/>
              <w:ind w:left="284"/>
              <w:jc w:val="both"/>
              <w:textAlignment w:val="baseline"/>
              <w:rPr>
                <w:sz w:val="24"/>
                <w:szCs w:val="24"/>
              </w:rPr>
            </w:pPr>
            <w:r w:rsidRPr="00865F71">
              <w:rPr>
                <w:sz w:val="24"/>
                <w:szCs w:val="24"/>
              </w:rPr>
              <w:t>KWK ROW Ruch Marcel</w:t>
            </w:r>
          </w:p>
        </w:tc>
        <w:tc>
          <w:tcPr>
            <w:tcW w:w="1960" w:type="dxa"/>
            <w:vAlign w:val="center"/>
          </w:tcPr>
          <w:p w14:paraId="3D0C911C" w14:textId="77777777" w:rsidR="00E307F7" w:rsidRPr="00865F71" w:rsidRDefault="00E307F7" w:rsidP="006B5691">
            <w:pPr>
              <w:widowControl w:val="0"/>
              <w:adjustRightInd w:val="0"/>
              <w:spacing w:line="360" w:lineRule="atLeast"/>
              <w:jc w:val="center"/>
              <w:textAlignment w:val="baseline"/>
              <w:rPr>
                <w:sz w:val="24"/>
                <w:szCs w:val="24"/>
              </w:rPr>
            </w:pPr>
            <w:r w:rsidRPr="00865F71">
              <w:rPr>
                <w:sz w:val="24"/>
                <w:szCs w:val="24"/>
              </w:rPr>
              <w:t>Korfantego 52</w:t>
            </w:r>
          </w:p>
        </w:tc>
        <w:tc>
          <w:tcPr>
            <w:tcW w:w="2453" w:type="dxa"/>
            <w:vAlign w:val="center"/>
          </w:tcPr>
          <w:p w14:paraId="2627C0F5" w14:textId="77777777" w:rsidR="00E307F7" w:rsidRPr="00865F71" w:rsidRDefault="00E307F7" w:rsidP="006B5691">
            <w:pPr>
              <w:widowControl w:val="0"/>
              <w:adjustRightInd w:val="0"/>
              <w:spacing w:line="360" w:lineRule="atLeast"/>
              <w:jc w:val="center"/>
              <w:textAlignment w:val="baseline"/>
              <w:rPr>
                <w:sz w:val="24"/>
                <w:szCs w:val="24"/>
              </w:rPr>
            </w:pPr>
            <w:r w:rsidRPr="00865F71">
              <w:rPr>
                <w:sz w:val="24"/>
                <w:szCs w:val="24"/>
              </w:rPr>
              <w:t>44-310 Radlin</w:t>
            </w:r>
          </w:p>
        </w:tc>
      </w:tr>
    </w:tbl>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rsidP="00AC0FBE">
      <w:pPr>
        <w:pStyle w:val="Akapitzlist"/>
        <w:numPr>
          <w:ilvl w:val="0"/>
          <w:numId w:val="29"/>
        </w:numPr>
        <w:jc w:val="both"/>
        <w:rPr>
          <w:rFonts w:eastAsiaTheme="minorHAnsi"/>
          <w:b/>
          <w:bCs/>
        </w:rPr>
      </w:pPr>
      <w:r w:rsidRPr="00A96B0E">
        <w:rPr>
          <w:rFonts w:eastAsiaTheme="minorHAnsi"/>
          <w:b/>
          <w:bCs/>
        </w:rPr>
        <w:t>Termin realizacji zamówienia:</w:t>
      </w:r>
      <w:bookmarkEnd w:id="90"/>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2" w:name="_Toc67292093"/>
      <w:bookmarkStart w:id="93" w:name="_Hlk67822291"/>
      <w:bookmarkEnd w:id="91"/>
    </w:p>
    <w:p w14:paraId="70A8E146" w14:textId="4B9DB2D3" w:rsidR="00602FAA" w:rsidRDefault="008C0106" w:rsidP="00AC0FBE">
      <w:pPr>
        <w:pStyle w:val="Akapitzlist"/>
        <w:numPr>
          <w:ilvl w:val="0"/>
          <w:numId w:val="29"/>
        </w:numPr>
        <w:jc w:val="both"/>
        <w:rPr>
          <w:b/>
          <w:bCs/>
        </w:rPr>
      </w:pPr>
      <w:r>
        <w:rPr>
          <w:b/>
          <w:bCs/>
        </w:rPr>
        <w:t xml:space="preserve">Wymagania </w:t>
      </w:r>
      <w:r w:rsidR="00602FAA" w:rsidRPr="00A96B0E">
        <w:rPr>
          <w:b/>
          <w:bCs/>
        </w:rPr>
        <w:t>prawne:</w:t>
      </w:r>
      <w:bookmarkEnd w:id="92"/>
    </w:p>
    <w:p w14:paraId="026C1E38" w14:textId="08D00E75" w:rsidR="00F05EC7" w:rsidRPr="00F05EC7" w:rsidRDefault="00F05EC7" w:rsidP="00F05EC7">
      <w:pPr>
        <w:pStyle w:val="Akapitzlist"/>
        <w:jc w:val="both"/>
        <w:rPr>
          <w:b/>
          <w:bCs/>
        </w:rPr>
      </w:pPr>
      <w:r w:rsidRPr="00F05EC7">
        <w:t>Przedmiot zamówienia powinien być realizowany zgodnie z obowiązującymi przepisami prawa, w szczególności:</w:t>
      </w:r>
    </w:p>
    <w:p w14:paraId="23CBAB95" w14:textId="77777777" w:rsidR="00F05EC7" w:rsidRPr="002D70A0" w:rsidRDefault="00F05EC7" w:rsidP="00D43A46">
      <w:pPr>
        <w:numPr>
          <w:ilvl w:val="0"/>
          <w:numId w:val="64"/>
        </w:numPr>
        <w:autoSpaceDE w:val="0"/>
        <w:autoSpaceDN w:val="0"/>
        <w:ind w:left="1134" w:hanging="426"/>
        <w:jc w:val="both"/>
        <w:rPr>
          <w:sz w:val="24"/>
          <w:szCs w:val="24"/>
        </w:rPr>
      </w:pPr>
      <w:r w:rsidRPr="002D70A0">
        <w:rPr>
          <w:sz w:val="24"/>
          <w:szCs w:val="24"/>
        </w:rPr>
        <w:t>Ustawy z dnia 09.06.2011r. – Prawo geologiczne i górnicze  i obowiązujących rozporządzeń:</w:t>
      </w:r>
    </w:p>
    <w:p w14:paraId="57824600" w14:textId="6E3E6062" w:rsidR="00F05EC7" w:rsidRPr="002D70A0" w:rsidRDefault="00F05EC7" w:rsidP="00D43A46">
      <w:pPr>
        <w:numPr>
          <w:ilvl w:val="0"/>
          <w:numId w:val="66"/>
        </w:numPr>
        <w:autoSpaceDE w:val="0"/>
        <w:autoSpaceDN w:val="0"/>
        <w:ind w:left="1134" w:hanging="283"/>
        <w:jc w:val="both"/>
        <w:rPr>
          <w:sz w:val="24"/>
          <w:szCs w:val="24"/>
        </w:rPr>
      </w:pPr>
      <w:r w:rsidRPr="002D70A0">
        <w:rPr>
          <w:sz w:val="24"/>
          <w:szCs w:val="24"/>
        </w:rPr>
        <w:t>Rozporządzenie Rady Ministrów z dnia 30 kwietnia 2004 r. w sprawie dopuszczania wyrobów</w:t>
      </w:r>
      <w:r w:rsidR="00AC0FBE">
        <w:rPr>
          <w:sz w:val="24"/>
          <w:szCs w:val="24"/>
        </w:rPr>
        <w:t xml:space="preserve"> </w:t>
      </w:r>
      <w:r w:rsidRPr="002D70A0">
        <w:rPr>
          <w:sz w:val="24"/>
          <w:szCs w:val="24"/>
        </w:rPr>
        <w:t xml:space="preserve">do stosowania w zakładach górniczych z późniejszymi zmianami </w:t>
      </w:r>
    </w:p>
    <w:p w14:paraId="3BC443CB" w14:textId="77777777" w:rsidR="00F05EC7" w:rsidRPr="002D70A0" w:rsidRDefault="00F05EC7" w:rsidP="00D43A46">
      <w:pPr>
        <w:numPr>
          <w:ilvl w:val="0"/>
          <w:numId w:val="66"/>
        </w:numPr>
        <w:autoSpaceDE w:val="0"/>
        <w:autoSpaceDN w:val="0"/>
        <w:ind w:left="1134" w:hanging="283"/>
        <w:jc w:val="both"/>
        <w:rPr>
          <w:sz w:val="24"/>
          <w:szCs w:val="24"/>
        </w:rPr>
      </w:pPr>
      <w:r w:rsidRPr="002D70A0">
        <w:rPr>
          <w:sz w:val="24"/>
          <w:szCs w:val="24"/>
        </w:rPr>
        <w:t>Rozporządzenie Ministra Energii z dnia 23 listopada 2016r w sprawie szczegółowych wymagań dotyczących prowadzenia ruchu podziemnych zakładów górniczych.</w:t>
      </w:r>
    </w:p>
    <w:p w14:paraId="73699BC2" w14:textId="77777777" w:rsidR="00F05EC7" w:rsidRDefault="00F05EC7" w:rsidP="00D43A46">
      <w:pPr>
        <w:numPr>
          <w:ilvl w:val="0"/>
          <w:numId w:val="66"/>
        </w:numPr>
        <w:autoSpaceDE w:val="0"/>
        <w:autoSpaceDN w:val="0"/>
        <w:ind w:left="1134" w:hanging="283"/>
        <w:jc w:val="both"/>
        <w:rPr>
          <w:sz w:val="24"/>
          <w:szCs w:val="24"/>
        </w:rPr>
      </w:pPr>
      <w:r w:rsidRPr="002D70A0">
        <w:rPr>
          <w:sz w:val="24"/>
          <w:szCs w:val="24"/>
        </w:rPr>
        <w:t>Rozporządzenie Ministra Środowiska z dnia 29 stycznia 2013r. w sprawie zagrożeń naturalnych w zakładach górniczych</w:t>
      </w:r>
    </w:p>
    <w:p w14:paraId="49D2EC7A" w14:textId="43CF62C3" w:rsidR="00AC0FBE" w:rsidRPr="00AC0FBE" w:rsidRDefault="00AC0FBE" w:rsidP="00D43A46">
      <w:pPr>
        <w:numPr>
          <w:ilvl w:val="0"/>
          <w:numId w:val="66"/>
        </w:numPr>
        <w:autoSpaceDE w:val="0"/>
        <w:autoSpaceDN w:val="0"/>
        <w:ind w:left="1134" w:hanging="283"/>
        <w:jc w:val="both"/>
        <w:rPr>
          <w:sz w:val="24"/>
          <w:szCs w:val="24"/>
        </w:rPr>
      </w:pPr>
      <w:r w:rsidRPr="00AC0FBE">
        <w:rPr>
          <w:sz w:val="22"/>
          <w:szCs w:val="22"/>
        </w:rPr>
        <w:t>Rozporządzenia Ministra Pracy i Polityki Socjalnej z dnia 26 września 1997r. w sprawie ogólnych przepisów bezpieczeństwa i higieny pracy</w:t>
      </w:r>
      <w:r w:rsidRPr="00AC0FBE">
        <w:rPr>
          <w:bCs/>
          <w:sz w:val="22"/>
          <w:szCs w:val="22"/>
        </w:rPr>
        <w:t>,</w:t>
      </w:r>
    </w:p>
    <w:p w14:paraId="35895996" w14:textId="77777777" w:rsidR="00F05EC7" w:rsidRPr="00CA414F" w:rsidRDefault="00F05EC7" w:rsidP="00D43A46">
      <w:pPr>
        <w:numPr>
          <w:ilvl w:val="0"/>
          <w:numId w:val="64"/>
        </w:numPr>
        <w:autoSpaceDE w:val="0"/>
        <w:autoSpaceDN w:val="0"/>
        <w:ind w:left="1134" w:hanging="426"/>
        <w:jc w:val="both"/>
        <w:rPr>
          <w:sz w:val="24"/>
          <w:szCs w:val="24"/>
        </w:rPr>
      </w:pPr>
      <w:r w:rsidRPr="00CA414F">
        <w:rPr>
          <w:sz w:val="24"/>
          <w:szCs w:val="24"/>
        </w:rPr>
        <w:t>Aktów prawnych wdrażających dyrektywy nowego podejścia UE do polskiego ustawodawstwa:</w:t>
      </w:r>
    </w:p>
    <w:p w14:paraId="713EAFEC" w14:textId="77777777" w:rsidR="00F05EC7" w:rsidRPr="00CA414F" w:rsidRDefault="00F05EC7" w:rsidP="00D43A46">
      <w:pPr>
        <w:numPr>
          <w:ilvl w:val="0"/>
          <w:numId w:val="65"/>
        </w:numPr>
        <w:autoSpaceDE w:val="0"/>
        <w:autoSpaceDN w:val="0"/>
        <w:ind w:left="1134" w:hanging="283"/>
        <w:jc w:val="both"/>
        <w:rPr>
          <w:sz w:val="24"/>
          <w:szCs w:val="24"/>
        </w:rPr>
      </w:pPr>
      <w:r w:rsidRPr="00CA414F">
        <w:rPr>
          <w:sz w:val="24"/>
          <w:szCs w:val="24"/>
        </w:rPr>
        <w:t xml:space="preserve">Rozporządzenie Ministra Gospodarki z dnia 21 października 2008 r w sprawie zasadniczych wymagań dla maszyn (dyrektywa 2006/42 WE) </w:t>
      </w:r>
    </w:p>
    <w:p w14:paraId="0CEFE82C" w14:textId="77777777" w:rsidR="00F05EC7" w:rsidRPr="00CA414F" w:rsidRDefault="00F05EC7" w:rsidP="00D43A46">
      <w:pPr>
        <w:numPr>
          <w:ilvl w:val="0"/>
          <w:numId w:val="65"/>
        </w:numPr>
        <w:autoSpaceDE w:val="0"/>
        <w:autoSpaceDN w:val="0"/>
        <w:ind w:left="1134" w:hanging="283"/>
        <w:jc w:val="both"/>
        <w:rPr>
          <w:sz w:val="24"/>
          <w:szCs w:val="24"/>
        </w:rPr>
      </w:pPr>
      <w:r w:rsidRPr="00CA414F">
        <w:rPr>
          <w:sz w:val="24"/>
          <w:szCs w:val="24"/>
        </w:rPr>
        <w:t>Rozporządzenia Ministra Rozwoju z dnia 06.06.2016r. w sprawie wymagań dla urządzeń i systemów ochronnych przeznaczonych do użytku w atmosferze potencjalnie wybuchowej (Dyrektywa 2014/34/UE)</w:t>
      </w:r>
    </w:p>
    <w:p w14:paraId="6AAAA823" w14:textId="77777777" w:rsidR="00F05EC7" w:rsidRPr="00CA414F" w:rsidRDefault="00F05EC7" w:rsidP="00D43A46">
      <w:pPr>
        <w:numPr>
          <w:ilvl w:val="0"/>
          <w:numId w:val="65"/>
        </w:numPr>
        <w:autoSpaceDE w:val="0"/>
        <w:autoSpaceDN w:val="0"/>
        <w:ind w:left="1134" w:hanging="283"/>
        <w:jc w:val="both"/>
        <w:rPr>
          <w:sz w:val="24"/>
          <w:szCs w:val="24"/>
        </w:rPr>
      </w:pPr>
      <w:r w:rsidRPr="00CA414F">
        <w:rPr>
          <w:sz w:val="24"/>
          <w:szCs w:val="24"/>
        </w:rPr>
        <w:t>Ustawa z dnia 13.04.2007r. o kompatybilności elektromagnetycznej.</w:t>
      </w:r>
    </w:p>
    <w:p w14:paraId="3E4CCFC6" w14:textId="300143D9" w:rsidR="00F05EC7" w:rsidRPr="00CA414F" w:rsidRDefault="00F05EC7" w:rsidP="00D43A46">
      <w:pPr>
        <w:numPr>
          <w:ilvl w:val="0"/>
          <w:numId w:val="65"/>
        </w:numPr>
        <w:autoSpaceDE w:val="0"/>
        <w:autoSpaceDN w:val="0"/>
        <w:ind w:left="1134" w:hanging="283"/>
        <w:jc w:val="both"/>
        <w:rPr>
          <w:rFonts w:eastAsia="Calibri"/>
          <w:bCs/>
          <w:sz w:val="24"/>
          <w:szCs w:val="24"/>
        </w:rPr>
      </w:pPr>
      <w:r w:rsidRPr="00CA414F">
        <w:rPr>
          <w:sz w:val="24"/>
          <w:szCs w:val="24"/>
        </w:rPr>
        <w:t>Ustawa z dnia 13.04.2016r. o systemie oceny zgodności i nadzoru rynku</w:t>
      </w:r>
    </w:p>
    <w:p w14:paraId="26FC74A7" w14:textId="7C45A366" w:rsidR="00E307F7" w:rsidRPr="00CA414F" w:rsidRDefault="00E307F7" w:rsidP="00D43A46">
      <w:pPr>
        <w:numPr>
          <w:ilvl w:val="0"/>
          <w:numId w:val="64"/>
        </w:numPr>
        <w:autoSpaceDE w:val="0"/>
        <w:autoSpaceDN w:val="0"/>
        <w:ind w:left="1134" w:hanging="426"/>
        <w:jc w:val="both"/>
        <w:rPr>
          <w:sz w:val="24"/>
          <w:szCs w:val="24"/>
        </w:rPr>
      </w:pPr>
      <w:r w:rsidRPr="00CA414F">
        <w:rPr>
          <w:sz w:val="24"/>
          <w:szCs w:val="24"/>
        </w:rPr>
        <w:t>Przedmiot zamówienia powinien spełniać wymagania dla stosowania w podziemiach kopalń w wyrobiskach ze stopniem ”a”, „b” i „c” niebezpieczeństwa wybuchu metanu oraz klasy „A” i „B” niebezpieczeństwa wybuchu pyłu węglowego.</w:t>
      </w:r>
    </w:p>
    <w:p w14:paraId="2CD0FD56" w14:textId="77777777" w:rsidR="00AC0FBE" w:rsidRDefault="00AC0FBE" w:rsidP="00A96B0E">
      <w:pPr>
        <w:pStyle w:val="Akapitzlist"/>
        <w:jc w:val="both"/>
        <w:rPr>
          <w:b/>
          <w:i/>
          <w:u w:val="single"/>
        </w:rPr>
      </w:pPr>
    </w:p>
    <w:p w14:paraId="5452F017" w14:textId="060C9C33"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3"/>
    <w:p w14:paraId="0CD18C88" w14:textId="77777777" w:rsidR="00602FAA" w:rsidRPr="00DB08A8" w:rsidRDefault="00602FAA" w:rsidP="00A96B0E">
      <w:pPr>
        <w:jc w:val="both"/>
        <w:rPr>
          <w:b/>
          <w:lang w:val="cs-CZ"/>
        </w:rPr>
      </w:pPr>
    </w:p>
    <w:p w14:paraId="5E08FFA4" w14:textId="21DC989C" w:rsidR="00602FAA" w:rsidRPr="002D70A0" w:rsidRDefault="00602FAA" w:rsidP="00AC0FBE">
      <w:pPr>
        <w:pStyle w:val="Akapitzlist"/>
        <w:numPr>
          <w:ilvl w:val="0"/>
          <w:numId w:val="29"/>
        </w:numPr>
        <w:jc w:val="both"/>
        <w:rPr>
          <w:b/>
          <w:bCs/>
        </w:rPr>
      </w:pPr>
      <w:bookmarkStart w:id="94" w:name="_Toc67292094"/>
      <w:bookmarkStart w:id="95" w:name="_Hlk67824211"/>
      <w:r w:rsidRPr="00A96B0E">
        <w:rPr>
          <w:b/>
          <w:bCs/>
        </w:rPr>
        <w:t>Wizja lokalna</w:t>
      </w:r>
      <w:bookmarkStart w:id="96" w:name="_Hlk67824164"/>
      <w:bookmarkEnd w:id="94"/>
      <w:r w:rsidR="00112408" w:rsidRPr="002D70A0">
        <w:rPr>
          <w:b/>
          <w:bCs/>
        </w:rPr>
        <w:t>:</w:t>
      </w:r>
      <w:r w:rsidR="00F05EC7" w:rsidRPr="002D70A0">
        <w:rPr>
          <w:b/>
          <w:bCs/>
        </w:rPr>
        <w:t xml:space="preserve"> </w:t>
      </w:r>
      <w:r w:rsidR="00F05EC7" w:rsidRPr="002D70A0">
        <w:t>niewymagana</w:t>
      </w:r>
    </w:p>
    <w:p w14:paraId="30D3C0AD" w14:textId="77777777" w:rsidR="00A96B0E" w:rsidRPr="00DB08A8" w:rsidRDefault="00A96B0E" w:rsidP="00A96B0E">
      <w:pPr>
        <w:pStyle w:val="Akapitzlist"/>
        <w:jc w:val="both"/>
      </w:pPr>
    </w:p>
    <w:bookmarkEnd w:id="95"/>
    <w:p w14:paraId="427C0ACB" w14:textId="273BCEAC" w:rsidR="00602FAA" w:rsidRPr="00745A2C" w:rsidRDefault="001F655F" w:rsidP="00AC0FBE">
      <w:pPr>
        <w:pStyle w:val="Akapitzlist"/>
        <w:numPr>
          <w:ilvl w:val="0"/>
          <w:numId w:val="29"/>
        </w:numPr>
        <w:jc w:val="both"/>
        <w:rPr>
          <w:b/>
          <w:bCs/>
        </w:rPr>
      </w:pPr>
      <w:r w:rsidRPr="00745A2C">
        <w:rPr>
          <w:b/>
          <w:bCs/>
        </w:rPr>
        <w:t>Opis przedmiotu zamówienia</w:t>
      </w:r>
      <w:r w:rsidR="00112408" w:rsidRPr="00745A2C">
        <w:rPr>
          <w:b/>
          <w:bCs/>
        </w:rPr>
        <w:t>:</w:t>
      </w:r>
    </w:p>
    <w:p w14:paraId="56E1C70C" w14:textId="77777777" w:rsidR="00745A2C" w:rsidRPr="00745A2C" w:rsidRDefault="00745A2C" w:rsidP="00745A2C">
      <w:pPr>
        <w:ind w:left="207"/>
        <w:jc w:val="both"/>
        <w:rPr>
          <w:bCs/>
          <w:iCs/>
          <w:sz w:val="24"/>
          <w:szCs w:val="24"/>
        </w:rPr>
      </w:pPr>
      <w:r w:rsidRPr="00745A2C">
        <w:rPr>
          <w:bCs/>
          <w:iCs/>
          <w:sz w:val="24"/>
          <w:szCs w:val="24"/>
        </w:rPr>
        <w:lastRenderedPageBreak/>
        <w:t xml:space="preserve">Przedmiotem zamówienia jest modernizacja urządzeń załadowczych szyb III poz. 830 w zakresie dostawy oraz wymiany wag zbiorników </w:t>
      </w:r>
      <w:proofErr w:type="spellStart"/>
      <w:r w:rsidRPr="00745A2C">
        <w:rPr>
          <w:bCs/>
          <w:iCs/>
          <w:sz w:val="24"/>
          <w:szCs w:val="24"/>
        </w:rPr>
        <w:t>odmiarowych</w:t>
      </w:r>
      <w:proofErr w:type="spellEnd"/>
      <w:r w:rsidRPr="00745A2C">
        <w:rPr>
          <w:bCs/>
          <w:iCs/>
          <w:sz w:val="24"/>
          <w:szCs w:val="24"/>
        </w:rPr>
        <w:t xml:space="preserve">. </w:t>
      </w:r>
    </w:p>
    <w:p w14:paraId="290F2912" w14:textId="6D08C3FE" w:rsidR="00745A2C" w:rsidRPr="00745A2C" w:rsidRDefault="00745A2C" w:rsidP="00745A2C">
      <w:pPr>
        <w:pStyle w:val="Akapitzlist"/>
        <w:numPr>
          <w:ilvl w:val="1"/>
          <w:numId w:val="29"/>
        </w:numPr>
        <w:ind w:left="426"/>
        <w:jc w:val="both"/>
        <w:rPr>
          <w:bCs/>
          <w:iCs/>
          <w:u w:val="single"/>
        </w:rPr>
      </w:pPr>
      <w:r w:rsidRPr="00745A2C">
        <w:rPr>
          <w:bCs/>
          <w:iCs/>
          <w:u w:val="single"/>
        </w:rPr>
        <w:t>Zakres prac:</w:t>
      </w:r>
    </w:p>
    <w:p w14:paraId="45A76E75" w14:textId="77777777" w:rsidR="00745A2C" w:rsidRPr="00745A2C" w:rsidRDefault="00745A2C" w:rsidP="00745A2C">
      <w:pPr>
        <w:pStyle w:val="Akapitzlist"/>
        <w:numPr>
          <w:ilvl w:val="0"/>
          <w:numId w:val="82"/>
        </w:numPr>
        <w:ind w:left="567"/>
        <w:jc w:val="both"/>
        <w:rPr>
          <w:bCs/>
          <w:iCs/>
        </w:rPr>
      </w:pPr>
      <w:r w:rsidRPr="00745A2C">
        <w:rPr>
          <w:bCs/>
          <w:iCs/>
        </w:rPr>
        <w:t>Opracowanie dokumentacji w branży elektrycznej i mechanicznej.</w:t>
      </w:r>
    </w:p>
    <w:p w14:paraId="43454CF4" w14:textId="77777777" w:rsidR="00745A2C" w:rsidRPr="00745A2C" w:rsidRDefault="00745A2C" w:rsidP="00745A2C">
      <w:pPr>
        <w:pStyle w:val="Akapitzlist"/>
        <w:numPr>
          <w:ilvl w:val="0"/>
          <w:numId w:val="82"/>
        </w:numPr>
        <w:ind w:left="567"/>
        <w:jc w:val="both"/>
        <w:rPr>
          <w:bCs/>
          <w:iCs/>
        </w:rPr>
      </w:pPr>
      <w:r w:rsidRPr="00745A2C">
        <w:rPr>
          <w:bCs/>
          <w:iCs/>
        </w:rPr>
        <w:t>Opracowanie dokumentacji zmian dla górniczego wyciągu szybowego szybu „III” przedział zachodni.</w:t>
      </w:r>
    </w:p>
    <w:p w14:paraId="54A60D4C" w14:textId="5426811C" w:rsidR="00745A2C" w:rsidRPr="00745A2C" w:rsidRDefault="00745A2C" w:rsidP="00745A2C">
      <w:pPr>
        <w:pStyle w:val="Akapitzlist"/>
        <w:numPr>
          <w:ilvl w:val="0"/>
          <w:numId w:val="82"/>
        </w:numPr>
        <w:ind w:left="567"/>
        <w:jc w:val="both"/>
        <w:rPr>
          <w:bCs/>
          <w:iCs/>
        </w:rPr>
      </w:pPr>
      <w:r w:rsidRPr="00745A2C">
        <w:rPr>
          <w:bCs/>
          <w:iCs/>
        </w:rPr>
        <w:t>Dostawa, montaż i uruchomienia układu zasilania wag zbiornikowych (bez wymiany kabli</w:t>
      </w:r>
      <w:r>
        <w:rPr>
          <w:bCs/>
          <w:iCs/>
        </w:rPr>
        <w:t xml:space="preserve"> </w:t>
      </w:r>
      <w:r w:rsidRPr="00745A2C">
        <w:rPr>
          <w:bCs/>
          <w:iCs/>
        </w:rPr>
        <w:t>zasilających).</w:t>
      </w:r>
    </w:p>
    <w:p w14:paraId="01590297" w14:textId="77777777" w:rsidR="00745A2C" w:rsidRPr="00745A2C" w:rsidRDefault="00745A2C" w:rsidP="00745A2C">
      <w:pPr>
        <w:pStyle w:val="Akapitzlist"/>
        <w:numPr>
          <w:ilvl w:val="0"/>
          <w:numId w:val="82"/>
        </w:numPr>
        <w:ind w:left="567"/>
        <w:jc w:val="both"/>
        <w:rPr>
          <w:bCs/>
          <w:iCs/>
        </w:rPr>
      </w:pPr>
      <w:r w:rsidRPr="00745A2C">
        <w:rPr>
          <w:bCs/>
          <w:iCs/>
        </w:rPr>
        <w:t>Dobór, prefabrykacja i wymiana nowych konstrukcji pod zabudowę tensometrów w zamian za stare układy czujników pomiarowo sterujących CMO-30.</w:t>
      </w:r>
    </w:p>
    <w:p w14:paraId="4EC5167F" w14:textId="77777777" w:rsidR="00745A2C" w:rsidRPr="00745A2C" w:rsidRDefault="00745A2C" w:rsidP="00745A2C">
      <w:pPr>
        <w:pStyle w:val="Akapitzlist"/>
        <w:numPr>
          <w:ilvl w:val="0"/>
          <w:numId w:val="82"/>
        </w:numPr>
        <w:ind w:left="567"/>
        <w:jc w:val="both"/>
        <w:rPr>
          <w:bCs/>
          <w:iCs/>
        </w:rPr>
      </w:pPr>
      <w:r w:rsidRPr="00745A2C">
        <w:rPr>
          <w:bCs/>
          <w:iCs/>
        </w:rPr>
        <w:t>Dostawa, zabudowa i uruchomienie dwóch wag zbiornikowych wraz z czujnikami tensometrycznymi.</w:t>
      </w:r>
    </w:p>
    <w:p w14:paraId="79FCF674" w14:textId="77777777" w:rsidR="00745A2C" w:rsidRPr="00745A2C" w:rsidRDefault="00745A2C" w:rsidP="00745A2C">
      <w:pPr>
        <w:pStyle w:val="Akapitzlist"/>
        <w:numPr>
          <w:ilvl w:val="0"/>
          <w:numId w:val="82"/>
        </w:numPr>
        <w:ind w:left="567"/>
        <w:jc w:val="both"/>
        <w:rPr>
          <w:bCs/>
          <w:iCs/>
        </w:rPr>
      </w:pPr>
      <w:r w:rsidRPr="00745A2C">
        <w:rPr>
          <w:bCs/>
          <w:iCs/>
        </w:rPr>
        <w:t>Dostawa i zabudowa koniecznych kabli pomiędzy nowymi czujnikami tensometrycznymi</w:t>
      </w:r>
      <w:r w:rsidRPr="00745A2C">
        <w:rPr>
          <w:bCs/>
          <w:iCs/>
        </w:rPr>
        <w:br/>
        <w:t xml:space="preserve">a sterownikami wagowymi. Wykonawca odpowiada za zabudowę kabli w wyrobiskach  </w:t>
      </w:r>
      <w:r w:rsidRPr="00745A2C">
        <w:rPr>
          <w:bCs/>
          <w:iCs/>
        </w:rPr>
        <w:br/>
        <w:t xml:space="preserve">o nachyleniu do 45°. </w:t>
      </w:r>
    </w:p>
    <w:p w14:paraId="7887B028" w14:textId="77777777" w:rsidR="00745A2C" w:rsidRPr="00745A2C" w:rsidRDefault="00745A2C" w:rsidP="00745A2C">
      <w:pPr>
        <w:pStyle w:val="Akapitzlist"/>
        <w:ind w:left="567"/>
        <w:jc w:val="both"/>
        <w:rPr>
          <w:bCs/>
          <w:iCs/>
        </w:rPr>
      </w:pPr>
      <w:r w:rsidRPr="00745A2C">
        <w:rPr>
          <w:bCs/>
          <w:iCs/>
        </w:rPr>
        <w:t>Za zabudowę dostarczonych przez Wykonawcę kabli wraz z mocowaniami w szybie odpowiada Zamawiający.</w:t>
      </w:r>
    </w:p>
    <w:p w14:paraId="087DDDA7" w14:textId="77777777" w:rsidR="00745A2C" w:rsidRPr="00745A2C" w:rsidRDefault="00745A2C" w:rsidP="00745A2C">
      <w:pPr>
        <w:pStyle w:val="Akapitzlist"/>
        <w:numPr>
          <w:ilvl w:val="0"/>
          <w:numId w:val="82"/>
        </w:numPr>
        <w:ind w:left="567"/>
        <w:jc w:val="both"/>
        <w:rPr>
          <w:bCs/>
          <w:iCs/>
        </w:rPr>
      </w:pPr>
      <w:r w:rsidRPr="00745A2C">
        <w:rPr>
          <w:bCs/>
          <w:iCs/>
        </w:rPr>
        <w:t>Kalibracja i uruchomienia układu wagowego wraz z jego integracją z układem sterowania urządzeniami załadowczymi,</w:t>
      </w:r>
    </w:p>
    <w:p w14:paraId="3B9E4CB8" w14:textId="5FAD1187" w:rsidR="00602FAA" w:rsidRPr="00745A2C" w:rsidRDefault="00745A2C" w:rsidP="00745A2C">
      <w:pPr>
        <w:pStyle w:val="Akapitzlist"/>
        <w:numPr>
          <w:ilvl w:val="0"/>
          <w:numId w:val="82"/>
        </w:numPr>
        <w:ind w:left="567"/>
        <w:jc w:val="both"/>
        <w:rPr>
          <w:b/>
          <w:bCs/>
        </w:rPr>
      </w:pPr>
      <w:r w:rsidRPr="00745A2C">
        <w:rPr>
          <w:bCs/>
          <w:iCs/>
        </w:rPr>
        <w:t>Dostawa dwóch rezerwowych czujników tensometrycznych.</w:t>
      </w:r>
    </w:p>
    <w:p w14:paraId="796CE6EA" w14:textId="77777777" w:rsidR="007168B9" w:rsidRPr="002D70A0" w:rsidRDefault="007168B9" w:rsidP="00F05EC7">
      <w:pPr>
        <w:jc w:val="both"/>
        <w:rPr>
          <w:bCs/>
          <w:sz w:val="24"/>
          <w:szCs w:val="24"/>
          <w:u w:val="single"/>
        </w:rPr>
      </w:pPr>
    </w:p>
    <w:p w14:paraId="6FE70A60" w14:textId="0863B7A2" w:rsidR="007168B9" w:rsidRPr="00745A2C" w:rsidRDefault="007168B9" w:rsidP="00745A2C">
      <w:pPr>
        <w:pStyle w:val="Akapitzlist"/>
        <w:numPr>
          <w:ilvl w:val="1"/>
          <w:numId w:val="29"/>
        </w:numPr>
        <w:ind w:left="426"/>
        <w:jc w:val="both"/>
        <w:rPr>
          <w:b/>
          <w:bCs/>
          <w:u w:val="single"/>
        </w:rPr>
      </w:pPr>
      <w:r w:rsidRPr="00745A2C">
        <w:rPr>
          <w:u w:val="single"/>
        </w:rPr>
        <w:t>Wymagane dokumenty, które należy dostarczyć wraz z przedmiotem zamówienia</w:t>
      </w:r>
      <w:r w:rsidRPr="00745A2C">
        <w:rPr>
          <w:bCs/>
          <w:u w:val="single"/>
        </w:rPr>
        <w:t>:</w:t>
      </w:r>
    </w:p>
    <w:p w14:paraId="654EC45E" w14:textId="77777777" w:rsidR="00745A2C" w:rsidRPr="00745A2C" w:rsidRDefault="00745A2C" w:rsidP="00745A2C">
      <w:pPr>
        <w:numPr>
          <w:ilvl w:val="0"/>
          <w:numId w:val="83"/>
        </w:numPr>
        <w:ind w:left="567"/>
        <w:jc w:val="both"/>
        <w:rPr>
          <w:sz w:val="24"/>
          <w:szCs w:val="24"/>
        </w:rPr>
      </w:pPr>
      <w:r w:rsidRPr="00745A2C">
        <w:rPr>
          <w:sz w:val="24"/>
          <w:szCs w:val="24"/>
        </w:rPr>
        <w:t>Dokumentacją techniczno-ruchową dla zmodernizowanego układu zasilania i sterowania urządzeń załadowczych,</w:t>
      </w:r>
    </w:p>
    <w:p w14:paraId="7AEE8088" w14:textId="19D03D17" w:rsidR="007168B9" w:rsidRPr="00745A2C" w:rsidRDefault="00745A2C" w:rsidP="00745A2C">
      <w:pPr>
        <w:numPr>
          <w:ilvl w:val="0"/>
          <w:numId w:val="83"/>
        </w:numPr>
        <w:ind w:left="567"/>
        <w:jc w:val="both"/>
        <w:rPr>
          <w:sz w:val="24"/>
          <w:szCs w:val="24"/>
        </w:rPr>
      </w:pPr>
      <w:r w:rsidRPr="00745A2C">
        <w:rPr>
          <w:sz w:val="24"/>
          <w:szCs w:val="24"/>
        </w:rPr>
        <w:t>Kartę zmian do dokumentacji górniczego wyciągu szybowego szybu „III” przedział zachodni,</w:t>
      </w:r>
    </w:p>
    <w:p w14:paraId="2AC5EB0D" w14:textId="19D27E93" w:rsidR="007168B9" w:rsidRPr="00420B85" w:rsidRDefault="00420B85" w:rsidP="00AC0FBE">
      <w:pPr>
        <w:numPr>
          <w:ilvl w:val="0"/>
          <w:numId w:val="72"/>
        </w:numPr>
        <w:ind w:left="851" w:hanging="283"/>
        <w:contextualSpacing/>
        <w:jc w:val="both"/>
        <w:rPr>
          <w:sz w:val="24"/>
          <w:szCs w:val="24"/>
        </w:rPr>
      </w:pPr>
      <w:r w:rsidRPr="00420B85">
        <w:rPr>
          <w:sz w:val="24"/>
          <w:szCs w:val="24"/>
        </w:rPr>
        <w:t>Dowód dostawy na teren zakładu górniczego</w:t>
      </w:r>
    </w:p>
    <w:p w14:paraId="05D71F21" w14:textId="29372CF5" w:rsidR="007168B9" w:rsidRPr="00420B85" w:rsidRDefault="00420B85" w:rsidP="00AC0FBE">
      <w:pPr>
        <w:numPr>
          <w:ilvl w:val="0"/>
          <w:numId w:val="72"/>
        </w:numPr>
        <w:ind w:left="851" w:hanging="283"/>
        <w:contextualSpacing/>
        <w:jc w:val="both"/>
        <w:rPr>
          <w:sz w:val="24"/>
          <w:szCs w:val="24"/>
        </w:rPr>
      </w:pPr>
      <w:r w:rsidRPr="00420B85">
        <w:rPr>
          <w:sz w:val="24"/>
          <w:szCs w:val="24"/>
        </w:rPr>
        <w:t>Protokół odbioru końcowego po uruchomieniu na dole</w:t>
      </w:r>
      <w:r>
        <w:rPr>
          <w:sz w:val="24"/>
          <w:szCs w:val="24"/>
        </w:rPr>
        <w:t>.</w:t>
      </w:r>
    </w:p>
    <w:p w14:paraId="28D1DA74" w14:textId="77777777" w:rsidR="007168B9" w:rsidRPr="00420B85" w:rsidRDefault="007168B9" w:rsidP="00AC0FBE">
      <w:pPr>
        <w:numPr>
          <w:ilvl w:val="0"/>
          <w:numId w:val="72"/>
        </w:numPr>
        <w:ind w:left="851" w:hanging="283"/>
        <w:contextualSpacing/>
        <w:jc w:val="both"/>
        <w:rPr>
          <w:sz w:val="24"/>
          <w:szCs w:val="24"/>
        </w:rPr>
      </w:pPr>
      <w:r w:rsidRPr="00420B85">
        <w:rPr>
          <w:sz w:val="24"/>
          <w:szCs w:val="24"/>
        </w:rPr>
        <w:t>Karta gwarancyjna.</w:t>
      </w:r>
    </w:p>
    <w:p w14:paraId="15B66717" w14:textId="77777777" w:rsidR="007168B9" w:rsidRPr="00420B85" w:rsidRDefault="007168B9" w:rsidP="00AC0FBE">
      <w:pPr>
        <w:numPr>
          <w:ilvl w:val="0"/>
          <w:numId w:val="72"/>
        </w:numPr>
        <w:ind w:left="851" w:hanging="283"/>
        <w:contextualSpacing/>
        <w:jc w:val="both"/>
        <w:rPr>
          <w:sz w:val="24"/>
          <w:szCs w:val="24"/>
        </w:rPr>
      </w:pPr>
      <w:r w:rsidRPr="00420B85">
        <w:rPr>
          <w:sz w:val="24"/>
          <w:szCs w:val="24"/>
          <w:lang w:eastAsia="ar-SA"/>
        </w:rPr>
        <w:t xml:space="preserve">Certyfikat badania wydanego przez notyfikowaną jednostkę certyfikującą i potwierdzającego, że urządzenie spełnia wymagania </w:t>
      </w:r>
      <w:r w:rsidRPr="00420B85">
        <w:rPr>
          <w:rFonts w:eastAsia="Calibri"/>
          <w:bCs/>
          <w:sz w:val="24"/>
          <w:szCs w:val="24"/>
        </w:rPr>
        <w:t xml:space="preserve">minimum </w:t>
      </w:r>
      <w:r w:rsidRPr="00420B85">
        <w:rPr>
          <w:sz w:val="24"/>
          <w:szCs w:val="24"/>
          <w:lang w:eastAsia="ar-SA"/>
        </w:rPr>
        <w:t>grupy I kategorii M2</w:t>
      </w:r>
      <w:r w:rsidRPr="00420B85">
        <w:rPr>
          <w:rFonts w:eastAsia="Calibri"/>
          <w:bCs/>
          <w:sz w:val="24"/>
          <w:szCs w:val="24"/>
        </w:rPr>
        <w:t xml:space="preserve"> dla urządzeń budowy przeciwwybuchowej</w:t>
      </w:r>
      <w:r w:rsidRPr="00420B85">
        <w:rPr>
          <w:sz w:val="24"/>
          <w:szCs w:val="24"/>
          <w:lang w:eastAsia="ar-SA"/>
        </w:rPr>
        <w:t>.</w:t>
      </w:r>
    </w:p>
    <w:p w14:paraId="119D93C2" w14:textId="77777777" w:rsidR="007168B9" w:rsidRPr="00420B85" w:rsidRDefault="007168B9" w:rsidP="00AC0FBE">
      <w:pPr>
        <w:numPr>
          <w:ilvl w:val="0"/>
          <w:numId w:val="72"/>
        </w:numPr>
        <w:ind w:left="851" w:hanging="283"/>
        <w:contextualSpacing/>
        <w:jc w:val="both"/>
        <w:rPr>
          <w:sz w:val="24"/>
          <w:szCs w:val="24"/>
        </w:rPr>
      </w:pPr>
      <w:r w:rsidRPr="00420B85">
        <w:rPr>
          <w:sz w:val="24"/>
          <w:szCs w:val="24"/>
        </w:rPr>
        <w:t xml:space="preserve">Deklaracje zgodności potwierdzająca spełnienie </w:t>
      </w:r>
      <w:r w:rsidRPr="00420B85">
        <w:rPr>
          <w:rFonts w:eastAsia="Calibri"/>
          <w:bCs/>
          <w:sz w:val="24"/>
          <w:szCs w:val="24"/>
        </w:rPr>
        <w:t xml:space="preserve">wymagań </w:t>
      </w:r>
      <w:r w:rsidRPr="00420B85">
        <w:rPr>
          <w:sz w:val="24"/>
          <w:szCs w:val="24"/>
        </w:rPr>
        <w:t>dyrektywy ATEX 2014/34/WE oraz dyrektywy maszynowej 2006/42/WE.</w:t>
      </w:r>
    </w:p>
    <w:p w14:paraId="653A2801" w14:textId="77777777" w:rsidR="007168B9" w:rsidRPr="00420B85" w:rsidRDefault="007168B9" w:rsidP="00AC0FBE">
      <w:pPr>
        <w:numPr>
          <w:ilvl w:val="0"/>
          <w:numId w:val="72"/>
        </w:numPr>
        <w:ind w:left="851" w:hanging="283"/>
        <w:contextualSpacing/>
        <w:jc w:val="both"/>
        <w:rPr>
          <w:sz w:val="24"/>
          <w:szCs w:val="24"/>
        </w:rPr>
      </w:pPr>
      <w:r w:rsidRPr="00420B85">
        <w:rPr>
          <w:sz w:val="24"/>
          <w:szCs w:val="24"/>
        </w:rPr>
        <w:t>Katalog części zamiennych,</w:t>
      </w:r>
    </w:p>
    <w:p w14:paraId="031DA6DA" w14:textId="77777777" w:rsidR="007168B9" w:rsidRPr="00420B85" w:rsidRDefault="007168B9" w:rsidP="00AC0FBE">
      <w:pPr>
        <w:numPr>
          <w:ilvl w:val="0"/>
          <w:numId w:val="72"/>
        </w:numPr>
        <w:ind w:left="851" w:hanging="283"/>
        <w:contextualSpacing/>
        <w:jc w:val="both"/>
        <w:rPr>
          <w:sz w:val="24"/>
          <w:szCs w:val="24"/>
        </w:rPr>
      </w:pPr>
      <w:r w:rsidRPr="00420B85">
        <w:rPr>
          <w:sz w:val="24"/>
          <w:szCs w:val="24"/>
        </w:rPr>
        <w:t>„Instrukcje obsługi”/DTR urządzenia</w:t>
      </w:r>
      <w:r w:rsidRPr="00420B85">
        <w:rPr>
          <w:sz w:val="28"/>
          <w:szCs w:val="24"/>
        </w:rPr>
        <w:t xml:space="preserve"> </w:t>
      </w:r>
      <w:r w:rsidRPr="00420B85">
        <w:rPr>
          <w:sz w:val="24"/>
          <w:szCs w:val="24"/>
        </w:rPr>
        <w:t>– 2 szt.</w:t>
      </w:r>
    </w:p>
    <w:p w14:paraId="546C0D07" w14:textId="77777777" w:rsidR="00F05EC7" w:rsidRPr="00A96B0E" w:rsidRDefault="00F05EC7" w:rsidP="00F05EC7">
      <w:pPr>
        <w:jc w:val="both"/>
        <w:rPr>
          <w:b/>
          <w:bCs/>
          <w:lang w:val="cs-CZ"/>
        </w:rPr>
      </w:pPr>
    </w:p>
    <w:p w14:paraId="1F83027F" w14:textId="5C1CF20B" w:rsidR="00602FAA" w:rsidRPr="00A96B0E" w:rsidRDefault="00602FAA" w:rsidP="00AC0FBE">
      <w:pPr>
        <w:pStyle w:val="Akapitzlist"/>
        <w:numPr>
          <w:ilvl w:val="0"/>
          <w:numId w:val="29"/>
        </w:numPr>
        <w:jc w:val="both"/>
        <w:rPr>
          <w:b/>
          <w:bCs/>
        </w:rPr>
      </w:pPr>
      <w:bookmarkStart w:id="97" w:name="_Toc67292103"/>
      <w:bookmarkStart w:id="98" w:name="_Hlk67824256"/>
      <w:bookmarkEnd w:id="96"/>
      <w:r w:rsidRPr="00A96B0E">
        <w:rPr>
          <w:b/>
          <w:bCs/>
        </w:rPr>
        <w:t xml:space="preserve">Obowiązki </w:t>
      </w:r>
      <w:r w:rsidR="00DB4D9E">
        <w:rPr>
          <w:b/>
          <w:bCs/>
        </w:rPr>
        <w:t>Wykonawcy</w:t>
      </w:r>
      <w:bookmarkEnd w:id="97"/>
      <w:r w:rsidR="00112408">
        <w:rPr>
          <w:b/>
          <w:bCs/>
        </w:rPr>
        <w:t>:</w:t>
      </w:r>
    </w:p>
    <w:bookmarkEnd w:id="98"/>
    <w:p w14:paraId="1F04AA4B" w14:textId="77777777" w:rsidR="00E931B5" w:rsidRPr="00420B85" w:rsidRDefault="00E931B5" w:rsidP="00AC0FBE">
      <w:pPr>
        <w:pStyle w:val="Akapitzlist"/>
        <w:numPr>
          <w:ilvl w:val="1"/>
          <w:numId w:val="29"/>
        </w:numPr>
        <w:ind w:left="709"/>
        <w:jc w:val="both"/>
      </w:pPr>
      <w:r w:rsidRPr="00420B85">
        <w:t>Wykonawca dostarczy w ustalonym terminie fabrycznie nowe, kompletne urządzenie wraz z kompletem dokumentów wskazanych przez Zamawiającego.</w:t>
      </w:r>
    </w:p>
    <w:p w14:paraId="1105C30F" w14:textId="049E7048" w:rsidR="00E931B5" w:rsidRPr="00420B85" w:rsidRDefault="00E931B5" w:rsidP="00AC0FBE">
      <w:pPr>
        <w:pStyle w:val="Akapitzlist"/>
        <w:numPr>
          <w:ilvl w:val="1"/>
          <w:numId w:val="29"/>
        </w:numPr>
        <w:ind w:left="709"/>
        <w:jc w:val="both"/>
      </w:pPr>
      <w:r w:rsidRPr="00420B85">
        <w:t>Transport do zakładu Zamawiającego przedmiotu zamówienia odbywa się na koszt wykonawcy.</w:t>
      </w:r>
    </w:p>
    <w:p w14:paraId="2518D8B0" w14:textId="77777777" w:rsidR="00E931B5" w:rsidRPr="00420B85" w:rsidRDefault="00E931B5" w:rsidP="00AC0FBE">
      <w:pPr>
        <w:pStyle w:val="Akapitzlist"/>
        <w:numPr>
          <w:ilvl w:val="1"/>
          <w:numId w:val="29"/>
        </w:numPr>
        <w:ind w:left="709"/>
        <w:jc w:val="both"/>
      </w:pPr>
      <w:r w:rsidRPr="00420B85">
        <w:t>Wykonawca zobowiązany jest do wykonania przedmiotu zamówienia przy zachowaniu wymogów przepisów Prawa Geologicznego i Górniczego, przepisów wykonawczych, instrukcji, norm branżowych i ustaleń Zamawiającego.</w:t>
      </w:r>
    </w:p>
    <w:p w14:paraId="453DA14B" w14:textId="77777777" w:rsidR="00E931B5" w:rsidRPr="00420B85" w:rsidRDefault="00E931B5" w:rsidP="00AC0FBE">
      <w:pPr>
        <w:pStyle w:val="Akapitzlist"/>
        <w:numPr>
          <w:ilvl w:val="1"/>
          <w:numId w:val="29"/>
        </w:numPr>
        <w:ind w:left="709"/>
        <w:jc w:val="both"/>
      </w:pPr>
      <w:r w:rsidRPr="00420B85">
        <w:t>Obowiązkiem Wykonawcy jest wykonanie przedmiotu umowy zgodnie ze szczegółowym zakresem rzeczowym przedmiotu zamówienia.</w:t>
      </w:r>
    </w:p>
    <w:p w14:paraId="68618D6A" w14:textId="77777777" w:rsidR="00E931B5" w:rsidRPr="00420B85" w:rsidRDefault="00E931B5" w:rsidP="00AC0FBE">
      <w:pPr>
        <w:pStyle w:val="Akapitzlist"/>
        <w:numPr>
          <w:ilvl w:val="1"/>
          <w:numId w:val="29"/>
        </w:numPr>
        <w:ind w:left="709"/>
        <w:jc w:val="both"/>
      </w:pPr>
      <w:r w:rsidRPr="00420B85">
        <w:t>Dostarczenie niezbędnych dokumentów będących podstawą do odbioru przedmiotu</w:t>
      </w:r>
      <w:r w:rsidRPr="00420B85">
        <w:br/>
        <w:t>zamówienia.</w:t>
      </w:r>
    </w:p>
    <w:p w14:paraId="017B0D2E" w14:textId="77777777" w:rsidR="00E931B5" w:rsidRPr="00420B85" w:rsidRDefault="00E931B5" w:rsidP="00AC0FBE">
      <w:pPr>
        <w:pStyle w:val="Akapitzlist"/>
        <w:numPr>
          <w:ilvl w:val="1"/>
          <w:numId w:val="29"/>
        </w:numPr>
        <w:ind w:left="709"/>
        <w:jc w:val="both"/>
      </w:pPr>
      <w:r w:rsidRPr="00420B85">
        <w:t>Wykonanie znakowania urządzenia.</w:t>
      </w:r>
    </w:p>
    <w:p w14:paraId="5D60156A" w14:textId="68B53FE0" w:rsidR="00BE2645" w:rsidRPr="00420B85" w:rsidRDefault="00E931B5" w:rsidP="00AC0FBE">
      <w:pPr>
        <w:pStyle w:val="Akapitzlist"/>
        <w:numPr>
          <w:ilvl w:val="1"/>
          <w:numId w:val="29"/>
        </w:numPr>
        <w:ind w:left="709"/>
        <w:jc w:val="both"/>
        <w:rPr>
          <w:b/>
          <w:bCs/>
        </w:rPr>
      </w:pPr>
      <w:r w:rsidRPr="00420B85">
        <w:lastRenderedPageBreak/>
        <w:t>Wykonawca na wyraźny wniosek zamawiającego jest zobowiązany przeszkolić pracowników zamawiającego z obsługi i konserwacji urządzenia.</w:t>
      </w:r>
    </w:p>
    <w:p w14:paraId="46F5E384" w14:textId="77777777" w:rsidR="00E931B5" w:rsidRPr="00A96B0E" w:rsidRDefault="00E931B5" w:rsidP="00E931B5">
      <w:pPr>
        <w:pStyle w:val="Akapitzlist"/>
        <w:ind w:left="709"/>
        <w:jc w:val="both"/>
        <w:rPr>
          <w:b/>
          <w:bCs/>
        </w:rPr>
      </w:pPr>
    </w:p>
    <w:p w14:paraId="7503370D" w14:textId="5D7E85A2" w:rsidR="00BE2645" w:rsidRPr="00A96B0E" w:rsidRDefault="00602FAA" w:rsidP="00AC0FBE">
      <w:pPr>
        <w:pStyle w:val="Akapitzlist"/>
        <w:numPr>
          <w:ilvl w:val="0"/>
          <w:numId w:val="29"/>
        </w:numPr>
        <w:jc w:val="both"/>
        <w:rPr>
          <w:b/>
          <w:bCs/>
        </w:rPr>
      </w:pPr>
      <w:bookmarkStart w:id="99" w:name="_Toc67292104"/>
      <w:bookmarkStart w:id="100" w:name="_Hlk67824277"/>
      <w:r w:rsidRPr="00A96B0E">
        <w:rPr>
          <w:b/>
          <w:bCs/>
        </w:rPr>
        <w:t>Obowiązki Zamawiającego</w:t>
      </w:r>
      <w:bookmarkEnd w:id="99"/>
      <w:r w:rsidR="00112408">
        <w:rPr>
          <w:b/>
          <w:bCs/>
        </w:rPr>
        <w:t>:</w:t>
      </w:r>
      <w:r w:rsidRPr="00A96B0E">
        <w:rPr>
          <w:b/>
          <w:bCs/>
        </w:rPr>
        <w:t xml:space="preserve"> </w:t>
      </w:r>
    </w:p>
    <w:p w14:paraId="654717A2" w14:textId="21B032D6" w:rsidR="00A96B0E" w:rsidRPr="00420B85" w:rsidRDefault="00E931B5" w:rsidP="00AC0FBE">
      <w:pPr>
        <w:pStyle w:val="Akapitzlist"/>
        <w:numPr>
          <w:ilvl w:val="1"/>
          <w:numId w:val="29"/>
        </w:numPr>
        <w:ind w:left="709"/>
        <w:jc w:val="both"/>
        <w:rPr>
          <w:b/>
          <w:bCs/>
        </w:rPr>
      </w:pPr>
      <w:r w:rsidRPr="00420B85">
        <w:t>Przyjęcie przedmiotu zamówienia w siedzibie zamawiającego potwierdzone protokołem końcowym odbioru na dole kopalni po uruchomieniu będzie podstawą do zapłaty;</w:t>
      </w:r>
    </w:p>
    <w:p w14:paraId="791C8361" w14:textId="5E2F3D8E" w:rsidR="00E931B5" w:rsidRPr="00420B85" w:rsidRDefault="00E931B5" w:rsidP="00AC0FBE">
      <w:pPr>
        <w:pStyle w:val="Akapitzlist"/>
        <w:numPr>
          <w:ilvl w:val="1"/>
          <w:numId w:val="29"/>
        </w:numPr>
        <w:ind w:left="709"/>
        <w:jc w:val="both"/>
        <w:rPr>
          <w:b/>
          <w:bCs/>
        </w:rPr>
      </w:pPr>
      <w:r w:rsidRPr="00420B85">
        <w:t>Zamawiający ma prawo do odmowy odbioru zamówienia, jeżeli został on wykonany</w:t>
      </w:r>
      <w:r w:rsidRPr="00420B85">
        <w:br/>
        <w:t>niezgodnie z dokumentacją techniczną lub warunkami umowy.</w:t>
      </w:r>
    </w:p>
    <w:p w14:paraId="6944846B" w14:textId="77777777" w:rsidR="00E931B5" w:rsidRPr="00A96B0E" w:rsidRDefault="00E931B5" w:rsidP="00E931B5">
      <w:pPr>
        <w:pStyle w:val="Akapitzlist"/>
        <w:ind w:left="709"/>
        <w:jc w:val="both"/>
        <w:rPr>
          <w:b/>
          <w:bCs/>
        </w:rPr>
      </w:pPr>
    </w:p>
    <w:p w14:paraId="06ADC81E" w14:textId="72C40E8F" w:rsidR="00360DA8" w:rsidRPr="00A96B0E" w:rsidRDefault="00360DA8" w:rsidP="00AC0FBE">
      <w:pPr>
        <w:pStyle w:val="Akapitzlist"/>
        <w:numPr>
          <w:ilvl w:val="0"/>
          <w:numId w:val="29"/>
        </w:numPr>
        <w:jc w:val="both"/>
        <w:rPr>
          <w:b/>
          <w:bCs/>
        </w:rPr>
      </w:pPr>
      <w:r w:rsidRPr="00A96B0E">
        <w:rPr>
          <w:b/>
          <w:bCs/>
        </w:rPr>
        <w:t>Gwarancja i postępowanie reklamacyjne</w:t>
      </w:r>
      <w:r w:rsidR="00112408">
        <w:rPr>
          <w:b/>
          <w:bCs/>
        </w:rPr>
        <w:t>:</w:t>
      </w:r>
      <w:r w:rsidRPr="00A96B0E">
        <w:rPr>
          <w:b/>
          <w:bCs/>
        </w:rPr>
        <w:t xml:space="preserve"> </w:t>
      </w:r>
    </w:p>
    <w:p w14:paraId="4C9277C1" w14:textId="575F0CA9" w:rsidR="00360DA8" w:rsidRPr="00F26D34" w:rsidRDefault="00F26D34" w:rsidP="00F26D34">
      <w:pPr>
        <w:spacing w:line="288" w:lineRule="auto"/>
        <w:ind w:left="709"/>
        <w:jc w:val="both"/>
        <w:rPr>
          <w:rFonts w:eastAsia="Calibri"/>
          <w:sz w:val="24"/>
          <w:szCs w:val="24"/>
        </w:rPr>
      </w:pPr>
      <w:r w:rsidRPr="00F26D34">
        <w:rPr>
          <w:rFonts w:eastAsiaTheme="minorHAnsi"/>
          <w:sz w:val="24"/>
          <w:szCs w:val="24"/>
        </w:rPr>
        <w:t>Określono w Załączniku nr 5 do SWZ – Istotne postanowienia umowy w §6.</w:t>
      </w:r>
    </w:p>
    <w:p w14:paraId="6751215C" w14:textId="77777777" w:rsidR="00E931B5" w:rsidRPr="00F26D34" w:rsidRDefault="00E931B5" w:rsidP="00E931B5">
      <w:pPr>
        <w:ind w:left="709"/>
        <w:jc w:val="both"/>
        <w:rPr>
          <w:color w:val="FF0000"/>
          <w:sz w:val="24"/>
          <w:szCs w:val="24"/>
        </w:rPr>
      </w:pPr>
    </w:p>
    <w:p w14:paraId="219434BB" w14:textId="5D3C545D" w:rsidR="001B50F3" w:rsidRPr="001B50F3" w:rsidRDefault="001F655F" w:rsidP="00AC0FBE">
      <w:pPr>
        <w:pStyle w:val="Akapitzlist"/>
        <w:numPr>
          <w:ilvl w:val="0"/>
          <w:numId w:val="29"/>
        </w:numPr>
        <w:jc w:val="both"/>
        <w:rPr>
          <w:b/>
          <w:bCs/>
        </w:rPr>
      </w:pPr>
      <w:bookmarkStart w:id="101" w:name="_Toc67292095"/>
      <w:bookmarkStart w:id="102" w:name="_Hlk67824301"/>
      <w:bookmarkEnd w:id="100"/>
      <w:r w:rsidRPr="00A96B0E">
        <w:rPr>
          <w:b/>
          <w:bCs/>
        </w:rPr>
        <w:t xml:space="preserve">Świadczenia Zamawiającego na rzecz </w:t>
      </w:r>
      <w:r w:rsidR="00DB4D9E">
        <w:rPr>
          <w:b/>
          <w:bCs/>
        </w:rPr>
        <w:t>Wykonawcy</w:t>
      </w:r>
      <w:r w:rsidRPr="00A96B0E">
        <w:rPr>
          <w:b/>
          <w:bCs/>
        </w:rPr>
        <w:t xml:space="preserve"> w związku z realizacją zamówienia</w:t>
      </w:r>
      <w:bookmarkEnd w:id="101"/>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03" w:name="_Hlk82764309"/>
    </w:p>
    <w:p w14:paraId="2EB2E625" w14:textId="5AB03560" w:rsidR="00DF4826" w:rsidRPr="00DF4826" w:rsidRDefault="00DF4826" w:rsidP="00AC0FBE">
      <w:pPr>
        <w:pStyle w:val="Akapitzlist"/>
        <w:numPr>
          <w:ilvl w:val="0"/>
          <w:numId w:val="31"/>
        </w:numPr>
        <w:jc w:val="both"/>
        <w:rPr>
          <w:b/>
          <w:bCs/>
        </w:rPr>
      </w:pPr>
      <w:r w:rsidRPr="00DF4826">
        <w:rPr>
          <w:bCs/>
        </w:rPr>
        <w:t>Realizacja przedmiotowego zamówienia wymaga</w:t>
      </w:r>
      <w:r w:rsidRPr="00DF4826">
        <w:rPr>
          <w:bCs/>
          <w:color w:val="FF0000"/>
        </w:rPr>
        <w:t xml:space="preserve"> </w:t>
      </w:r>
      <w:r w:rsidRPr="00DF4826">
        <w:rPr>
          <w:bCs/>
        </w:rPr>
        <w:t>odpłatnego korzystania ze składników majątku Zamawiającego lub świadczenia usług bądź wydania materiałów niezbędnych do wykonania zamówienia.</w:t>
      </w:r>
      <w:r w:rsidRPr="00DF4826">
        <w:t xml:space="preserve"> </w:t>
      </w:r>
    </w:p>
    <w:p w14:paraId="5E7781D5" w14:textId="77777777" w:rsidR="00DF4826" w:rsidRPr="00DF4826" w:rsidRDefault="00DF4826" w:rsidP="00AC0FBE">
      <w:pPr>
        <w:numPr>
          <w:ilvl w:val="0"/>
          <w:numId w:val="31"/>
        </w:numPr>
        <w:jc w:val="both"/>
        <w:rPr>
          <w:sz w:val="24"/>
          <w:szCs w:val="24"/>
        </w:rPr>
      </w:pPr>
      <w:r w:rsidRPr="00DF4826">
        <w:rPr>
          <w:sz w:val="24"/>
          <w:szCs w:val="24"/>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DF4826">
        <w:rPr>
          <w:b/>
          <w:bCs/>
          <w:sz w:val="24"/>
          <w:szCs w:val="24"/>
          <w:lang w:eastAsia="zh-CN"/>
        </w:rPr>
        <w:t xml:space="preserve">Załącznik nr 1.1 do SWZ - </w:t>
      </w:r>
      <w:r w:rsidRPr="00DF4826">
        <w:rPr>
          <w:sz w:val="24"/>
          <w:szCs w:val="24"/>
          <w:lang w:eastAsia="zh-CN"/>
        </w:rPr>
        <w:t xml:space="preserve">dostępny pod adresem: </w:t>
      </w:r>
      <w:bookmarkStart w:id="104" w:name="_Hlk83292983"/>
      <w:r w:rsidRPr="00DF4826">
        <w:fldChar w:fldCharType="begin"/>
      </w:r>
      <w:r w:rsidRPr="00DF4826">
        <w:rPr>
          <w:sz w:val="24"/>
          <w:szCs w:val="24"/>
        </w:rPr>
        <w:instrText>HYPERLINK "https://www.pgg.pl/strefa-korporacyjna/dostawcy/profil-nabywcy/cennik-uslug-pgg"</w:instrText>
      </w:r>
      <w:r w:rsidRPr="00DF4826">
        <w:fldChar w:fldCharType="separate"/>
      </w:r>
      <w:r w:rsidRPr="00DF4826">
        <w:rPr>
          <w:rStyle w:val="Hipercze"/>
          <w:sz w:val="24"/>
          <w:szCs w:val="24"/>
        </w:rPr>
        <w:t>https://www.pgg.pl/strefa-korporacyjna/dostawcy/profil-nabywcy/cennik-uslug-pgg</w:t>
      </w:r>
      <w:r w:rsidRPr="00DF4826">
        <w:rPr>
          <w:rStyle w:val="Hipercze"/>
          <w:sz w:val="24"/>
          <w:szCs w:val="24"/>
        </w:rPr>
        <w:fldChar w:fldCharType="end"/>
      </w:r>
      <w:bookmarkEnd w:id="104"/>
    </w:p>
    <w:p w14:paraId="29BCC297" w14:textId="77777777" w:rsidR="00DF4826" w:rsidRPr="00DF4826" w:rsidRDefault="00DF4826" w:rsidP="00AC0FBE">
      <w:pPr>
        <w:numPr>
          <w:ilvl w:val="0"/>
          <w:numId w:val="31"/>
        </w:numPr>
        <w:jc w:val="both"/>
        <w:rPr>
          <w:sz w:val="24"/>
          <w:szCs w:val="24"/>
        </w:rPr>
      </w:pPr>
      <w:r w:rsidRPr="00DF4826">
        <w:rPr>
          <w:sz w:val="24"/>
          <w:szCs w:val="24"/>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DF4826">
        <w:rPr>
          <w:b/>
          <w:bCs/>
          <w:sz w:val="24"/>
          <w:szCs w:val="24"/>
          <w:lang w:eastAsia="zh-CN"/>
        </w:rPr>
        <w:t xml:space="preserve">Załącznik nr 1.2 do SWZ - </w:t>
      </w:r>
      <w:r w:rsidRPr="00DF4826">
        <w:rPr>
          <w:sz w:val="24"/>
          <w:szCs w:val="24"/>
          <w:lang w:eastAsia="zh-CN"/>
        </w:rPr>
        <w:t>dostępny pod adresem:</w:t>
      </w:r>
      <w:r w:rsidRPr="00DF4826">
        <w:rPr>
          <w:sz w:val="24"/>
          <w:szCs w:val="24"/>
        </w:rPr>
        <w:t xml:space="preserve"> </w:t>
      </w:r>
      <w:hyperlink r:id="rId14" w:history="1">
        <w:r w:rsidRPr="00DF4826">
          <w:rPr>
            <w:rStyle w:val="Hipercze"/>
            <w:sz w:val="24"/>
            <w:szCs w:val="24"/>
          </w:rPr>
          <w:t>https://www.pgg.pl/strefa-korporacyjna/dostawcy/profil-nabywcy/cennik-uslug-pgg</w:t>
        </w:r>
      </w:hyperlink>
      <w:r w:rsidRPr="00DF4826">
        <w:rPr>
          <w:sz w:val="24"/>
          <w:szCs w:val="24"/>
          <w:lang w:eastAsia="zh-CN"/>
        </w:rPr>
        <w:t xml:space="preserve"> </w:t>
      </w:r>
    </w:p>
    <w:p w14:paraId="4981D826" w14:textId="77777777" w:rsidR="00DF4826" w:rsidRPr="00DF4826" w:rsidRDefault="00DF4826" w:rsidP="00AC0FBE">
      <w:pPr>
        <w:numPr>
          <w:ilvl w:val="0"/>
          <w:numId w:val="31"/>
        </w:numPr>
        <w:jc w:val="both"/>
        <w:rPr>
          <w:sz w:val="24"/>
          <w:szCs w:val="24"/>
        </w:rPr>
      </w:pPr>
      <w:r w:rsidRPr="00DF4826">
        <w:rPr>
          <w:sz w:val="24"/>
          <w:szCs w:val="24"/>
        </w:rPr>
        <w:t xml:space="preserve">Zakres i cennik odpłatnych usług świadczonych przez Zamawiającego na rzecz Wykonawcy oraz wzór umowy przychodowej są dostępne pod adresem: </w:t>
      </w:r>
      <w:hyperlink r:id="rId15" w:history="1">
        <w:r w:rsidRPr="00DF4826">
          <w:rPr>
            <w:rStyle w:val="Hipercze"/>
            <w:sz w:val="24"/>
            <w:szCs w:val="24"/>
          </w:rPr>
          <w:t>https://www.pgg.pl/strefa-korporacyjna/dostawcy/profil-nabywcy/cennik-uslug-pgg</w:t>
        </w:r>
      </w:hyperlink>
    </w:p>
    <w:p w14:paraId="154DF39D" w14:textId="77777777" w:rsidR="00DF4826" w:rsidRPr="00DF4826" w:rsidRDefault="00DF4826" w:rsidP="00AC0FBE">
      <w:pPr>
        <w:numPr>
          <w:ilvl w:val="0"/>
          <w:numId w:val="31"/>
        </w:numPr>
        <w:ind w:hanging="436"/>
        <w:jc w:val="both"/>
        <w:rPr>
          <w:sz w:val="24"/>
          <w:szCs w:val="24"/>
        </w:rPr>
      </w:pPr>
      <w:r w:rsidRPr="00DF4826">
        <w:rPr>
          <w:sz w:val="24"/>
          <w:szCs w:val="24"/>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6A877E49" w14:textId="77777777" w:rsidR="00DF4826" w:rsidRPr="00DF4826" w:rsidRDefault="00DF4826" w:rsidP="00DF4826">
      <w:pPr>
        <w:ind w:left="720"/>
        <w:jc w:val="both"/>
        <w:rPr>
          <w:sz w:val="24"/>
          <w:szCs w:val="24"/>
        </w:rPr>
      </w:pPr>
      <w:r w:rsidRPr="00DF4826">
        <w:rPr>
          <w:sz w:val="24"/>
          <w:szCs w:val="24"/>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5EF766D5" w14:textId="6B04B5D2" w:rsidR="001B50F3" w:rsidRPr="00DF4826" w:rsidRDefault="00DF4826" w:rsidP="00AC0FBE">
      <w:pPr>
        <w:numPr>
          <w:ilvl w:val="0"/>
          <w:numId w:val="31"/>
        </w:numPr>
        <w:jc w:val="both"/>
        <w:rPr>
          <w:sz w:val="24"/>
          <w:szCs w:val="24"/>
        </w:rPr>
      </w:pPr>
      <w:r w:rsidRPr="00DF4826">
        <w:rPr>
          <w:sz w:val="24"/>
          <w:szCs w:val="24"/>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103"/>
    <w:bookmarkEnd w:id="102"/>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01804435" w14:textId="77777777" w:rsidR="00DF4826" w:rsidRDefault="00DF4826" w:rsidP="00E931B5">
      <w:pPr>
        <w:pStyle w:val="Nagwek1"/>
        <w:jc w:val="right"/>
        <w:rPr>
          <w:rFonts w:ascii="Times New Roman" w:hAnsi="Times New Roman" w:cs="Times New Roman"/>
        </w:rPr>
        <w:sectPr w:rsidR="00DF4826" w:rsidSect="00E5240C">
          <w:headerReference w:type="default" r:id="rId16"/>
          <w:footerReference w:type="default" r:id="rId17"/>
          <w:pgSz w:w="11907" w:h="16840" w:code="9"/>
          <w:pgMar w:top="1417" w:right="1417" w:bottom="1417" w:left="1417" w:header="709" w:footer="0" w:gutter="0"/>
          <w:cols w:space="708"/>
          <w:titlePg/>
          <w:docGrid w:linePitch="360"/>
        </w:sectPr>
      </w:pPr>
      <w:bookmarkStart w:id="105" w:name="_Toc69298289"/>
      <w:bookmarkStart w:id="106" w:name="_Toc93044124"/>
      <w:bookmarkStart w:id="107" w:name="_Toc93646583"/>
      <w:bookmarkStart w:id="108" w:name="_Toc140129535"/>
      <w:bookmarkStart w:id="109" w:name="_Toc140559367"/>
      <w:bookmarkStart w:id="110" w:name="_Toc140561089"/>
      <w:bookmarkStart w:id="111" w:name="_Toc191987316"/>
    </w:p>
    <w:p w14:paraId="5EC5F229" w14:textId="77777777" w:rsidR="00DF4826" w:rsidRPr="00DE0294" w:rsidRDefault="00DF4826" w:rsidP="00DF4826">
      <w:pPr>
        <w:jc w:val="both"/>
        <w:rPr>
          <w:rFonts w:eastAsiaTheme="majorEastAsia"/>
          <w:b/>
          <w:bCs/>
          <w:color w:val="2F5496" w:themeColor="accent1" w:themeShade="BF"/>
          <w:spacing w:val="20"/>
          <w:sz w:val="28"/>
          <w:szCs w:val="28"/>
        </w:rPr>
      </w:pPr>
      <w:r>
        <w:lastRenderedPageBreak/>
        <w:tab/>
      </w:r>
      <w:r w:rsidRPr="00DE0294">
        <w:rPr>
          <w:rFonts w:eastAsiaTheme="majorEastAsia"/>
          <w:b/>
          <w:bCs/>
          <w:color w:val="2F5496" w:themeColor="accent1" w:themeShade="BF"/>
          <w:spacing w:val="20"/>
          <w:sz w:val="28"/>
          <w:szCs w:val="28"/>
        </w:rPr>
        <w:t xml:space="preserve">Załącznik nr 1.1 do SWZ </w:t>
      </w:r>
      <w:r>
        <w:rPr>
          <w:rFonts w:eastAsiaTheme="majorEastAsia"/>
          <w:b/>
          <w:bCs/>
          <w:color w:val="2F5496" w:themeColor="accent1" w:themeShade="BF"/>
          <w:spacing w:val="20"/>
          <w:sz w:val="28"/>
          <w:szCs w:val="28"/>
        </w:rPr>
        <w:t>– Wzór z</w:t>
      </w:r>
      <w:r w:rsidRPr="00DE0294">
        <w:rPr>
          <w:rFonts w:eastAsiaTheme="majorEastAsia"/>
          <w:b/>
          <w:bCs/>
          <w:color w:val="2F5496" w:themeColor="accent1" w:themeShade="BF"/>
          <w:spacing w:val="20"/>
          <w:sz w:val="28"/>
          <w:szCs w:val="28"/>
        </w:rPr>
        <w:t>apotrzebowani</w:t>
      </w:r>
      <w:r>
        <w:rPr>
          <w:rFonts w:eastAsiaTheme="majorEastAsia"/>
          <w:b/>
          <w:bCs/>
          <w:color w:val="2F5496" w:themeColor="accent1" w:themeShade="BF"/>
          <w:spacing w:val="20"/>
          <w:sz w:val="28"/>
          <w:szCs w:val="28"/>
        </w:rPr>
        <w:t>a</w:t>
      </w:r>
      <w:r w:rsidRPr="00DE0294">
        <w:rPr>
          <w:rFonts w:eastAsiaTheme="majorEastAsia"/>
          <w:b/>
          <w:bCs/>
          <w:color w:val="2F5496" w:themeColor="accent1" w:themeShade="BF"/>
          <w:spacing w:val="20"/>
          <w:sz w:val="28"/>
          <w:szCs w:val="28"/>
        </w:rPr>
        <w:t xml:space="preserve"> na (wzajemne) świadczenia Zamawiającego</w:t>
      </w:r>
    </w:p>
    <w:p w14:paraId="6AE7F971" w14:textId="77777777" w:rsidR="00DF4826" w:rsidRPr="00DE0294" w:rsidRDefault="00DF4826" w:rsidP="00DF4826">
      <w:pPr>
        <w:jc w:val="both"/>
        <w:rPr>
          <w:rFonts w:eastAsiaTheme="majorEastAsia"/>
          <w:b/>
          <w:bCs/>
          <w:color w:val="2F5496" w:themeColor="accent1" w:themeShade="BF"/>
          <w:spacing w:val="20"/>
          <w:sz w:val="28"/>
          <w:szCs w:val="28"/>
        </w:rPr>
      </w:pPr>
    </w:p>
    <w:p w14:paraId="60594921" w14:textId="77777777" w:rsidR="00DF4826" w:rsidRDefault="00DF4826" w:rsidP="00DF4826">
      <w:pPr>
        <w:widowControl w:val="0"/>
        <w:ind w:left="4820"/>
      </w:pPr>
    </w:p>
    <w:p w14:paraId="5C57522D" w14:textId="77777777" w:rsidR="00DF4826" w:rsidRDefault="00DF4826" w:rsidP="00DF482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2</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 xml:space="preserve">zór oświadczenia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o</w:t>
      </w:r>
      <w:r>
        <w:rPr>
          <w:rFonts w:eastAsiaTheme="majorEastAsia"/>
          <w:b/>
          <w:bCs/>
          <w:color w:val="2F5496" w:themeColor="accent1" w:themeShade="BF"/>
          <w:spacing w:val="20"/>
          <w:sz w:val="28"/>
          <w:szCs w:val="28"/>
        </w:rPr>
        <w:t> </w:t>
      </w:r>
      <w:r w:rsidRPr="00DE0294">
        <w:rPr>
          <w:rFonts w:eastAsiaTheme="majorEastAsia"/>
          <w:b/>
          <w:bCs/>
          <w:color w:val="2F5496" w:themeColor="accent1" w:themeShade="BF"/>
          <w:spacing w:val="20"/>
          <w:sz w:val="28"/>
          <w:szCs w:val="28"/>
        </w:rPr>
        <w:t>niekorzystaniu ze wzajemnych świadczeń</w:t>
      </w:r>
    </w:p>
    <w:p w14:paraId="1CF8645D" w14:textId="77777777" w:rsidR="00DF4826" w:rsidRDefault="00DF4826" w:rsidP="00DF4826">
      <w:pPr>
        <w:jc w:val="both"/>
        <w:rPr>
          <w:rFonts w:eastAsiaTheme="majorEastAsia"/>
          <w:b/>
          <w:bCs/>
          <w:color w:val="2F5496" w:themeColor="accent1" w:themeShade="BF"/>
          <w:spacing w:val="20"/>
          <w:sz w:val="28"/>
          <w:szCs w:val="28"/>
        </w:rPr>
      </w:pPr>
    </w:p>
    <w:p w14:paraId="002EF95D" w14:textId="77777777" w:rsidR="00DF4826" w:rsidRPr="00DE0294" w:rsidRDefault="00DF4826" w:rsidP="00DF482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3</w:t>
      </w:r>
      <w:r w:rsidRPr="00DE0294">
        <w:rPr>
          <w:rFonts w:eastAsiaTheme="majorEastAsia"/>
          <w:b/>
          <w:bCs/>
          <w:color w:val="2F5496" w:themeColor="accent1" w:themeShade="BF"/>
          <w:spacing w:val="20"/>
          <w:sz w:val="28"/>
          <w:szCs w:val="28"/>
        </w:rPr>
        <w:t xml:space="preserve"> do SWZ</w:t>
      </w:r>
      <w:r>
        <w:rPr>
          <w:rFonts w:eastAsiaTheme="majorEastAsia"/>
          <w:b/>
          <w:bCs/>
          <w:color w:val="2F5496" w:themeColor="accent1" w:themeShade="BF"/>
          <w:spacing w:val="20"/>
          <w:sz w:val="28"/>
          <w:szCs w:val="28"/>
        </w:rPr>
        <w:t xml:space="preserve"> - </w:t>
      </w:r>
      <w:r w:rsidRPr="00DE0294">
        <w:rPr>
          <w:rFonts w:eastAsiaTheme="majorEastAsia"/>
          <w:b/>
          <w:bCs/>
          <w:color w:val="2F5496" w:themeColor="accent1" w:themeShade="BF"/>
          <w:spacing w:val="20"/>
          <w:sz w:val="28"/>
          <w:szCs w:val="28"/>
        </w:rPr>
        <w:t xml:space="preserve">Zakres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25211364" w14:textId="77777777" w:rsidR="00DF4826" w:rsidRDefault="00DF4826" w:rsidP="00DF4826">
      <w:pPr>
        <w:jc w:val="both"/>
        <w:rPr>
          <w:rFonts w:eastAsiaTheme="majorEastAsia"/>
          <w:b/>
          <w:bCs/>
          <w:color w:val="2F5496" w:themeColor="accent1" w:themeShade="BF"/>
          <w:spacing w:val="20"/>
          <w:sz w:val="28"/>
          <w:szCs w:val="28"/>
        </w:rPr>
      </w:pPr>
    </w:p>
    <w:p w14:paraId="00F1BC6C" w14:textId="77777777" w:rsidR="00DF4826" w:rsidRDefault="00DF4826" w:rsidP="00DF4826">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4</w:t>
      </w:r>
      <w:r w:rsidRPr="00DE0294">
        <w:rPr>
          <w:rFonts w:eastAsiaTheme="majorEastAsia"/>
          <w:b/>
          <w:bCs/>
          <w:color w:val="2F5496" w:themeColor="accent1" w:themeShade="BF"/>
          <w:spacing w:val="20"/>
          <w:sz w:val="28"/>
          <w:szCs w:val="28"/>
        </w:rPr>
        <w:t xml:space="preserve"> do SWZ - Cennik odpłatnych usług świadczonych przez Zamawiającego na rzecz </w:t>
      </w:r>
      <w:r>
        <w:rPr>
          <w:rFonts w:eastAsiaTheme="majorEastAsia"/>
          <w:b/>
          <w:bCs/>
          <w:color w:val="2F5496" w:themeColor="accent1" w:themeShade="BF"/>
          <w:spacing w:val="20"/>
          <w:sz w:val="28"/>
          <w:szCs w:val="28"/>
        </w:rPr>
        <w:t>Wykonawcy</w:t>
      </w:r>
      <w:r w:rsidRPr="00DE0294">
        <w:rPr>
          <w:rFonts w:eastAsiaTheme="majorEastAsia"/>
          <w:b/>
          <w:bCs/>
          <w:color w:val="2F5496" w:themeColor="accent1" w:themeShade="BF"/>
          <w:spacing w:val="20"/>
          <w:sz w:val="28"/>
          <w:szCs w:val="28"/>
        </w:rPr>
        <w:t xml:space="preserve"> w ramach realizacji przedmiotu przetargu</w:t>
      </w:r>
    </w:p>
    <w:p w14:paraId="54D63BF9" w14:textId="77777777" w:rsidR="00DF4826" w:rsidRDefault="00DF4826" w:rsidP="00DF4826">
      <w:pPr>
        <w:jc w:val="both"/>
        <w:rPr>
          <w:rFonts w:eastAsiaTheme="majorEastAsia"/>
          <w:b/>
          <w:bCs/>
          <w:color w:val="2F5496" w:themeColor="accent1" w:themeShade="BF"/>
          <w:spacing w:val="20"/>
          <w:sz w:val="28"/>
          <w:szCs w:val="28"/>
        </w:rPr>
      </w:pPr>
    </w:p>
    <w:p w14:paraId="39C796E6" w14:textId="77777777" w:rsidR="00DF4826" w:rsidRDefault="00DF4826" w:rsidP="00DF4826">
      <w:pPr>
        <w:jc w:val="both"/>
      </w:pPr>
      <w:r w:rsidRPr="00DE0294">
        <w:rPr>
          <w:rFonts w:eastAsiaTheme="majorEastAsia"/>
          <w:b/>
          <w:bCs/>
          <w:color w:val="2F5496" w:themeColor="accent1" w:themeShade="BF"/>
          <w:spacing w:val="20"/>
          <w:sz w:val="28"/>
          <w:szCs w:val="28"/>
        </w:rPr>
        <w:t>Załącznik nr 1.</w:t>
      </w:r>
      <w:r>
        <w:rPr>
          <w:rFonts w:eastAsiaTheme="majorEastAsia"/>
          <w:b/>
          <w:bCs/>
          <w:color w:val="2F5496" w:themeColor="accent1" w:themeShade="BF"/>
          <w:spacing w:val="20"/>
          <w:sz w:val="28"/>
          <w:szCs w:val="28"/>
        </w:rPr>
        <w:t>5</w:t>
      </w:r>
      <w:r w:rsidRPr="00DE0294">
        <w:rPr>
          <w:rFonts w:eastAsiaTheme="majorEastAsia"/>
          <w:b/>
          <w:bCs/>
          <w:color w:val="2F5496" w:themeColor="accent1" w:themeShade="BF"/>
          <w:spacing w:val="20"/>
          <w:sz w:val="28"/>
          <w:szCs w:val="28"/>
        </w:rPr>
        <w:t xml:space="preserve"> do SWZ - </w:t>
      </w:r>
      <w:r>
        <w:rPr>
          <w:rFonts w:eastAsiaTheme="majorEastAsia"/>
          <w:b/>
          <w:bCs/>
          <w:color w:val="2F5496" w:themeColor="accent1" w:themeShade="BF"/>
          <w:spacing w:val="20"/>
          <w:sz w:val="28"/>
          <w:szCs w:val="28"/>
        </w:rPr>
        <w:t>W</w:t>
      </w:r>
      <w:r w:rsidRPr="00DE0294">
        <w:rPr>
          <w:rFonts w:eastAsiaTheme="majorEastAsia"/>
          <w:b/>
          <w:bCs/>
          <w:color w:val="2F5496" w:themeColor="accent1" w:themeShade="BF"/>
          <w:spacing w:val="20"/>
          <w:sz w:val="28"/>
          <w:szCs w:val="28"/>
        </w:rPr>
        <w:t>zór umowy przychodowej</w:t>
      </w:r>
      <w:r>
        <w:t xml:space="preserve"> </w:t>
      </w:r>
    </w:p>
    <w:p w14:paraId="38F4D9E2" w14:textId="77777777" w:rsidR="00DF4826" w:rsidRDefault="00DF4826" w:rsidP="00DF4826">
      <w:pPr>
        <w:jc w:val="both"/>
      </w:pPr>
    </w:p>
    <w:p w14:paraId="24579542" w14:textId="77777777" w:rsidR="00DF4826" w:rsidRDefault="00DF4826" w:rsidP="00DF4826">
      <w:pPr>
        <w:jc w:val="both"/>
      </w:pPr>
    </w:p>
    <w:p w14:paraId="4F05DCDE" w14:textId="77777777" w:rsidR="00DF4826" w:rsidRDefault="00DF4826" w:rsidP="00DF4826">
      <w:pPr>
        <w:jc w:val="both"/>
      </w:pPr>
    </w:p>
    <w:p w14:paraId="2EF70CF6" w14:textId="77777777" w:rsidR="00DF4826" w:rsidRDefault="00DF4826" w:rsidP="00DF4826">
      <w:pPr>
        <w:jc w:val="both"/>
        <w:rPr>
          <w:b/>
          <w:bCs/>
          <w:sz w:val="24"/>
          <w:szCs w:val="24"/>
        </w:rPr>
      </w:pPr>
      <w:r w:rsidRPr="00134DA6">
        <w:rPr>
          <w:b/>
          <w:bCs/>
          <w:sz w:val="24"/>
          <w:szCs w:val="24"/>
        </w:rPr>
        <w:t>dostępne pod adresem:</w:t>
      </w:r>
    </w:p>
    <w:p w14:paraId="56B90AD0" w14:textId="77777777" w:rsidR="00DF4826" w:rsidRPr="00E1327A" w:rsidRDefault="00DF4826" w:rsidP="00DF4826">
      <w:pPr>
        <w:jc w:val="both"/>
        <w:rPr>
          <w:sz w:val="22"/>
          <w:szCs w:val="22"/>
        </w:rPr>
      </w:pPr>
      <w:r w:rsidRPr="00134DA6">
        <w:rPr>
          <w:b/>
          <w:bCs/>
          <w:sz w:val="24"/>
          <w:szCs w:val="24"/>
        </w:rPr>
        <w:t xml:space="preserve">  </w:t>
      </w:r>
      <w:r>
        <w:rPr>
          <w:b/>
          <w:bCs/>
          <w:sz w:val="24"/>
          <w:szCs w:val="24"/>
        </w:rPr>
        <w:br/>
      </w:r>
      <w:hyperlink r:id="rId18" w:history="1">
        <w:r w:rsidRPr="00426E34">
          <w:rPr>
            <w:rStyle w:val="Hipercze"/>
            <w:sz w:val="22"/>
            <w:szCs w:val="22"/>
          </w:rPr>
          <w:t>https://www.pgg.pl/strefa-korporacyjna/dostawcy/profil-nabywcy/cennik-uslug-pgg</w:t>
        </w:r>
      </w:hyperlink>
    </w:p>
    <w:p w14:paraId="39AD77FE" w14:textId="13E0B86A" w:rsidR="00DF4826" w:rsidRDefault="00DF4826" w:rsidP="00DF4826">
      <w:pPr>
        <w:pStyle w:val="Nagwek1"/>
        <w:tabs>
          <w:tab w:val="left" w:pos="7400"/>
          <w:tab w:val="right" w:pos="9073"/>
        </w:tabs>
        <w:rPr>
          <w:rFonts w:ascii="Times New Roman" w:hAnsi="Times New Roman" w:cs="Times New Roman"/>
        </w:rPr>
      </w:pPr>
      <w:r>
        <w:rPr>
          <w:rFonts w:ascii="Times New Roman" w:hAnsi="Times New Roman" w:cs="Times New Roman"/>
        </w:rPr>
        <w:tab/>
      </w:r>
    </w:p>
    <w:p w14:paraId="4FB6DF81" w14:textId="77777777" w:rsidR="00DF4826" w:rsidRPr="00DF4826" w:rsidRDefault="00DF4826" w:rsidP="00DF4826">
      <w:pPr>
        <w:sectPr w:rsidR="00DF4826" w:rsidRPr="00DF4826" w:rsidSect="00E5240C">
          <w:pgSz w:w="11907" w:h="16840" w:code="9"/>
          <w:pgMar w:top="1417" w:right="1417" w:bottom="1417" w:left="1417" w:header="709" w:footer="0" w:gutter="0"/>
          <w:cols w:space="708"/>
          <w:titlePg/>
          <w:docGrid w:linePitch="360"/>
        </w:sectPr>
      </w:pPr>
    </w:p>
    <w:p w14:paraId="15A35F25" w14:textId="342E727C" w:rsidR="00E931B5" w:rsidRPr="005816D8" w:rsidRDefault="00E931B5" w:rsidP="00E931B5">
      <w:pPr>
        <w:pStyle w:val="Nagwek1"/>
        <w:jc w:val="right"/>
        <w:rPr>
          <w:rFonts w:ascii="Times New Roman" w:hAnsi="Times New Roman" w:cs="Times New Roman"/>
        </w:rPr>
      </w:pPr>
      <w:r w:rsidRPr="005816D8">
        <w:rPr>
          <w:rFonts w:ascii="Times New Roman" w:hAnsi="Times New Roman" w:cs="Times New Roman"/>
        </w:rPr>
        <w:lastRenderedPageBreak/>
        <w:t>Załącznik nr 1.</w:t>
      </w:r>
      <w:r w:rsidR="00DF4826">
        <w:rPr>
          <w:rFonts w:ascii="Times New Roman" w:hAnsi="Times New Roman" w:cs="Times New Roman"/>
        </w:rPr>
        <w:t>6</w:t>
      </w:r>
      <w:r w:rsidRPr="005816D8">
        <w:rPr>
          <w:rFonts w:ascii="Times New Roman" w:hAnsi="Times New Roman" w:cs="Times New Roman"/>
        </w:rPr>
        <w:t xml:space="preserve"> do SWZ </w:t>
      </w:r>
      <w:r>
        <w:rPr>
          <w:rFonts w:ascii="Times New Roman" w:hAnsi="Times New Roman" w:cs="Times New Roman"/>
        </w:rPr>
        <w:br/>
      </w:r>
      <w:r w:rsidRPr="005816D8">
        <w:rPr>
          <w:rFonts w:ascii="Times New Roman" w:hAnsi="Times New Roman" w:cs="Times New Roman"/>
          <w:sz w:val="22"/>
          <w:szCs w:val="22"/>
        </w:rPr>
        <w:t>Wymagania dotyczące znakowania podzespołów</w:t>
      </w:r>
      <w:bookmarkEnd w:id="105"/>
      <w:bookmarkEnd w:id="106"/>
      <w:bookmarkEnd w:id="107"/>
      <w:bookmarkEnd w:id="108"/>
      <w:bookmarkEnd w:id="109"/>
      <w:bookmarkEnd w:id="110"/>
      <w:r w:rsidRPr="005816D8">
        <w:rPr>
          <w:rFonts w:ascii="Times New Roman" w:hAnsi="Times New Roman" w:cs="Times New Roman"/>
          <w:sz w:val="22"/>
          <w:szCs w:val="22"/>
        </w:rPr>
        <w:t xml:space="preserve"> przy zakupie nowych środków trwałych, dla których wymagane jest wyposażenie w elementy (transpondery) do elektronicznej identyfikacji.</w:t>
      </w:r>
      <w:bookmarkEnd w:id="111"/>
    </w:p>
    <w:p w14:paraId="3785C836" w14:textId="77777777" w:rsidR="00E931B5" w:rsidRPr="00802D52" w:rsidRDefault="00E931B5" w:rsidP="00E931B5">
      <w:pPr>
        <w:spacing w:line="276" w:lineRule="auto"/>
        <w:jc w:val="center"/>
        <w:rPr>
          <w:b/>
          <w:color w:val="000000"/>
          <w:sz w:val="22"/>
          <w:szCs w:val="22"/>
        </w:rPr>
      </w:pPr>
    </w:p>
    <w:p w14:paraId="225E9B2F" w14:textId="77777777" w:rsidR="00E931B5" w:rsidRPr="00802D52" w:rsidRDefault="00E931B5" w:rsidP="00E931B5">
      <w:pPr>
        <w:spacing w:line="276" w:lineRule="auto"/>
        <w:jc w:val="center"/>
        <w:rPr>
          <w:b/>
          <w:color w:val="000000"/>
          <w:sz w:val="22"/>
          <w:szCs w:val="22"/>
        </w:rPr>
      </w:pPr>
    </w:p>
    <w:p w14:paraId="22740C34" w14:textId="77777777" w:rsidR="00E931B5" w:rsidRPr="00802D52" w:rsidRDefault="00E931B5" w:rsidP="00AC0FBE">
      <w:pPr>
        <w:numPr>
          <w:ilvl w:val="3"/>
          <w:numId w:val="70"/>
        </w:numPr>
        <w:spacing w:line="276" w:lineRule="auto"/>
        <w:ind w:left="284" w:hanging="284"/>
        <w:contextualSpacing/>
        <w:jc w:val="both"/>
        <w:rPr>
          <w:sz w:val="22"/>
          <w:szCs w:val="22"/>
        </w:rPr>
      </w:pPr>
      <w:r w:rsidRPr="00802D52">
        <w:rPr>
          <w:sz w:val="22"/>
          <w:szCs w:val="22"/>
        </w:rPr>
        <w:t>Podzespoły przedmiotu zamówienia, tzn. pompy, silniki muszą być oznakowane w sposób trwały wg warunków technicznych producenta, a dodatkowo oznakowane transponderami pasywnymi w obudowie, pracującymi w paśmie o częstotliwości 13,56 MHz.</w:t>
      </w:r>
    </w:p>
    <w:p w14:paraId="5904EE39" w14:textId="77777777" w:rsidR="00E931B5" w:rsidRPr="00802D52" w:rsidRDefault="00E931B5" w:rsidP="00AC0FBE">
      <w:pPr>
        <w:numPr>
          <w:ilvl w:val="3"/>
          <w:numId w:val="70"/>
        </w:numPr>
        <w:spacing w:line="276" w:lineRule="auto"/>
        <w:ind w:left="284" w:hanging="284"/>
        <w:contextualSpacing/>
        <w:jc w:val="both"/>
        <w:rPr>
          <w:sz w:val="22"/>
          <w:szCs w:val="22"/>
        </w:rPr>
      </w:pPr>
      <w:r w:rsidRPr="00802D52">
        <w:rPr>
          <w:sz w:val="22"/>
          <w:szCs w:val="22"/>
        </w:rPr>
        <w:t>Zamawiający wymaga, aby transpondery były fabrycznie nowe, wolne od wad technicznych</w:t>
      </w:r>
      <w:r w:rsidRPr="00802D52">
        <w:rPr>
          <w:sz w:val="22"/>
          <w:szCs w:val="22"/>
        </w:rPr>
        <w:br/>
        <w:t xml:space="preserve"> i prawnych, dopuszczone do obrotu, dobrej jakości.</w:t>
      </w:r>
    </w:p>
    <w:p w14:paraId="2D33D78D" w14:textId="77777777" w:rsidR="00E931B5" w:rsidRPr="00802D52" w:rsidRDefault="00E931B5" w:rsidP="00AC0FBE">
      <w:pPr>
        <w:numPr>
          <w:ilvl w:val="3"/>
          <w:numId w:val="70"/>
        </w:numPr>
        <w:spacing w:line="276" w:lineRule="auto"/>
        <w:ind w:left="284" w:hanging="284"/>
        <w:contextualSpacing/>
        <w:jc w:val="both"/>
        <w:rPr>
          <w:sz w:val="22"/>
          <w:szCs w:val="22"/>
        </w:rPr>
      </w:pPr>
      <w:r w:rsidRPr="00802D52">
        <w:rPr>
          <w:sz w:val="22"/>
          <w:szCs w:val="22"/>
        </w:rPr>
        <w:t>Zamawiający nie dopuszcza znakowania transponderami poddanych procesowi odnowienia (ang. </w:t>
      </w:r>
      <w:proofErr w:type="spellStart"/>
      <w:r w:rsidRPr="00802D52">
        <w:rPr>
          <w:sz w:val="22"/>
          <w:szCs w:val="22"/>
        </w:rPr>
        <w:t>refurbished</w:t>
      </w:r>
      <w:proofErr w:type="spellEnd"/>
      <w:r w:rsidRPr="00802D52">
        <w:rPr>
          <w:sz w:val="22"/>
          <w:szCs w:val="22"/>
        </w:rPr>
        <w:t>).</w:t>
      </w:r>
    </w:p>
    <w:p w14:paraId="38E103B4" w14:textId="77777777" w:rsidR="00E931B5" w:rsidRPr="00802D52" w:rsidRDefault="00E931B5" w:rsidP="00AC0FBE">
      <w:pPr>
        <w:numPr>
          <w:ilvl w:val="3"/>
          <w:numId w:val="70"/>
        </w:numPr>
        <w:spacing w:line="276" w:lineRule="auto"/>
        <w:ind w:left="284" w:hanging="284"/>
        <w:contextualSpacing/>
        <w:jc w:val="both"/>
        <w:rPr>
          <w:sz w:val="22"/>
          <w:szCs w:val="22"/>
        </w:rPr>
      </w:pPr>
      <w:r w:rsidRPr="00802D52">
        <w:rPr>
          <w:sz w:val="22"/>
          <w:szCs w:val="22"/>
        </w:rPr>
        <w:t>Zamawiający dopuszcza możliwość oznaczenia przedmiotu dostawy transponderami równoważnymi w postaci zamienników o parametrach nie gorszych od określonych.</w:t>
      </w:r>
    </w:p>
    <w:p w14:paraId="2B57F52C" w14:textId="77777777" w:rsidR="00E931B5" w:rsidRPr="00802D52" w:rsidRDefault="00E931B5" w:rsidP="00E931B5">
      <w:pPr>
        <w:spacing w:line="276" w:lineRule="auto"/>
        <w:ind w:left="284"/>
        <w:jc w:val="both"/>
        <w:rPr>
          <w:rFonts w:eastAsia="Calibri"/>
          <w:sz w:val="22"/>
          <w:szCs w:val="22"/>
        </w:rPr>
      </w:pPr>
      <w:r w:rsidRPr="00802D52">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68655839" w14:textId="77777777" w:rsidR="00E931B5" w:rsidRPr="00802D52" w:rsidRDefault="00E931B5" w:rsidP="00AC0FBE">
      <w:pPr>
        <w:numPr>
          <w:ilvl w:val="3"/>
          <w:numId w:val="70"/>
        </w:numPr>
        <w:spacing w:line="276" w:lineRule="auto"/>
        <w:ind w:left="284" w:hanging="284"/>
        <w:contextualSpacing/>
        <w:jc w:val="both"/>
        <w:rPr>
          <w:sz w:val="22"/>
          <w:szCs w:val="22"/>
        </w:rPr>
      </w:pPr>
      <w:r w:rsidRPr="00802D52">
        <w:rPr>
          <w:sz w:val="22"/>
          <w:szCs w:val="22"/>
        </w:rPr>
        <w:t>Zamawiający uzgodni po podpisaniu umowy z Wykonawcą miejsca w których należy przymocować transpondery na podzespołach składających się na przedmiot dostawy.</w:t>
      </w:r>
    </w:p>
    <w:p w14:paraId="12F6683D" w14:textId="77777777" w:rsidR="00E931B5" w:rsidRPr="00802D52" w:rsidRDefault="00E931B5" w:rsidP="00AC0FBE">
      <w:pPr>
        <w:numPr>
          <w:ilvl w:val="3"/>
          <w:numId w:val="70"/>
        </w:numPr>
        <w:spacing w:line="276" w:lineRule="auto"/>
        <w:ind w:left="284" w:hanging="284"/>
        <w:contextualSpacing/>
        <w:jc w:val="both"/>
        <w:rPr>
          <w:sz w:val="22"/>
          <w:szCs w:val="22"/>
        </w:rPr>
      </w:pPr>
      <w:r w:rsidRPr="00802D52">
        <w:rPr>
          <w:sz w:val="22"/>
          <w:szCs w:val="22"/>
        </w:rPr>
        <w:t xml:space="preserve">Wymagania techniczne elementów znakujących - transponderów pasywnych w obudowie </w:t>
      </w:r>
      <w:r w:rsidRPr="00802D52">
        <w:rPr>
          <w:sz w:val="22"/>
          <w:szCs w:val="22"/>
        </w:rPr>
        <w:br/>
        <w:t>do montażu w warunkach dołowych:</w:t>
      </w:r>
    </w:p>
    <w:p w14:paraId="1209A45C" w14:textId="77777777" w:rsidR="00E931B5" w:rsidRPr="00802D52" w:rsidRDefault="00E931B5" w:rsidP="00AC0FBE">
      <w:pPr>
        <w:numPr>
          <w:ilvl w:val="0"/>
          <w:numId w:val="71"/>
        </w:numPr>
        <w:spacing w:line="276" w:lineRule="auto"/>
        <w:contextualSpacing/>
        <w:jc w:val="both"/>
        <w:rPr>
          <w:sz w:val="22"/>
          <w:szCs w:val="22"/>
        </w:rPr>
      </w:pPr>
      <w:r w:rsidRPr="00802D52">
        <w:rPr>
          <w:sz w:val="22"/>
          <w:szCs w:val="22"/>
        </w:rPr>
        <w:t>budowa przeciwwybuchowa,</w:t>
      </w:r>
    </w:p>
    <w:p w14:paraId="16F319BE" w14:textId="77777777" w:rsidR="00E931B5" w:rsidRPr="00802D52" w:rsidRDefault="00E931B5" w:rsidP="00AC0FBE">
      <w:pPr>
        <w:numPr>
          <w:ilvl w:val="0"/>
          <w:numId w:val="71"/>
        </w:numPr>
        <w:spacing w:line="276" w:lineRule="auto"/>
        <w:contextualSpacing/>
        <w:jc w:val="both"/>
        <w:rPr>
          <w:sz w:val="22"/>
          <w:szCs w:val="22"/>
        </w:rPr>
      </w:pPr>
      <w:r w:rsidRPr="00802D52">
        <w:rPr>
          <w:sz w:val="22"/>
          <w:szCs w:val="22"/>
        </w:rPr>
        <w:t>grupa, kategoria I M1,</w:t>
      </w:r>
    </w:p>
    <w:p w14:paraId="072F49F8" w14:textId="77777777" w:rsidR="00E931B5" w:rsidRPr="00802D52" w:rsidRDefault="00E931B5" w:rsidP="00AC0FBE">
      <w:pPr>
        <w:numPr>
          <w:ilvl w:val="0"/>
          <w:numId w:val="71"/>
        </w:numPr>
        <w:spacing w:line="276" w:lineRule="auto"/>
        <w:contextualSpacing/>
        <w:jc w:val="both"/>
        <w:rPr>
          <w:sz w:val="22"/>
          <w:szCs w:val="22"/>
        </w:rPr>
      </w:pPr>
      <w:r w:rsidRPr="00802D52">
        <w:rPr>
          <w:sz w:val="22"/>
          <w:szCs w:val="22"/>
        </w:rPr>
        <w:t xml:space="preserve">częstotliwość pracy 13,56 MHz, </w:t>
      </w:r>
    </w:p>
    <w:p w14:paraId="3C356E8F" w14:textId="77777777" w:rsidR="00E931B5" w:rsidRPr="00802D52" w:rsidRDefault="00E931B5" w:rsidP="00AC0FBE">
      <w:pPr>
        <w:numPr>
          <w:ilvl w:val="0"/>
          <w:numId w:val="71"/>
        </w:numPr>
        <w:spacing w:line="276" w:lineRule="auto"/>
        <w:contextualSpacing/>
        <w:jc w:val="both"/>
        <w:rPr>
          <w:sz w:val="22"/>
          <w:szCs w:val="22"/>
        </w:rPr>
      </w:pPr>
      <w:r w:rsidRPr="00802D52">
        <w:rPr>
          <w:sz w:val="22"/>
          <w:szCs w:val="22"/>
        </w:rPr>
        <w:t>numer identyfikacyjny powinien być zapisany w ogólnie przyjętym standardzie (</w:t>
      </w:r>
      <w:proofErr w:type="spellStart"/>
      <w:r w:rsidRPr="00802D52">
        <w:rPr>
          <w:sz w:val="22"/>
          <w:szCs w:val="22"/>
        </w:rPr>
        <w:t>Mifare</w:t>
      </w:r>
      <w:proofErr w:type="spellEnd"/>
      <w:r w:rsidRPr="00802D52">
        <w:rPr>
          <w:sz w:val="22"/>
          <w:szCs w:val="22"/>
        </w:rPr>
        <w:t xml:space="preserve">, ISO 14443 </w:t>
      </w:r>
      <w:proofErr w:type="spellStart"/>
      <w:r w:rsidRPr="00802D52">
        <w:rPr>
          <w:sz w:val="22"/>
          <w:szCs w:val="22"/>
        </w:rPr>
        <w:t>type</w:t>
      </w:r>
      <w:proofErr w:type="spellEnd"/>
      <w:r w:rsidRPr="00802D52">
        <w:rPr>
          <w:sz w:val="22"/>
          <w:szCs w:val="22"/>
        </w:rPr>
        <w:t xml:space="preserve"> A/B, ISO 15693, I-CODE) tj. odczytywanym przez terminal mobilny dostosowany do wymaganej częstotliwości,</w:t>
      </w:r>
    </w:p>
    <w:p w14:paraId="68DF3804" w14:textId="77777777" w:rsidR="00E931B5" w:rsidRPr="00802D52" w:rsidRDefault="00E931B5" w:rsidP="00AC0FBE">
      <w:pPr>
        <w:numPr>
          <w:ilvl w:val="0"/>
          <w:numId w:val="71"/>
        </w:numPr>
        <w:spacing w:line="276" w:lineRule="auto"/>
        <w:contextualSpacing/>
        <w:jc w:val="both"/>
        <w:rPr>
          <w:sz w:val="22"/>
          <w:szCs w:val="22"/>
        </w:rPr>
      </w:pPr>
      <w:r w:rsidRPr="00802D52">
        <w:rPr>
          <w:sz w:val="22"/>
          <w:szCs w:val="22"/>
        </w:rPr>
        <w:t>temperatura robocza pracy od -10°C do +40 °C,</w:t>
      </w:r>
    </w:p>
    <w:p w14:paraId="5674EA03" w14:textId="77777777" w:rsidR="00E931B5" w:rsidRPr="00802D52" w:rsidRDefault="00E931B5" w:rsidP="00AC0FBE">
      <w:pPr>
        <w:numPr>
          <w:ilvl w:val="0"/>
          <w:numId w:val="71"/>
        </w:numPr>
        <w:spacing w:line="276" w:lineRule="auto"/>
        <w:contextualSpacing/>
        <w:jc w:val="both"/>
        <w:rPr>
          <w:sz w:val="22"/>
          <w:szCs w:val="22"/>
        </w:rPr>
      </w:pPr>
      <w:r w:rsidRPr="00802D52">
        <w:rPr>
          <w:sz w:val="22"/>
          <w:szCs w:val="22"/>
        </w:rPr>
        <w:t>zawarte w trwałej obudowie (np. zalewie z tworzywa) umożliwiającej bezpośredni montaż na środkach trwałych, za pomocą techniki klejenia, spawania lub opaskami</w:t>
      </w:r>
    </w:p>
    <w:p w14:paraId="5E4258E5" w14:textId="77777777" w:rsidR="00E931B5" w:rsidRPr="00802D52" w:rsidRDefault="00E931B5" w:rsidP="00AC0FBE">
      <w:pPr>
        <w:numPr>
          <w:ilvl w:val="0"/>
          <w:numId w:val="71"/>
        </w:numPr>
        <w:spacing w:line="276" w:lineRule="auto"/>
        <w:contextualSpacing/>
        <w:jc w:val="both"/>
        <w:rPr>
          <w:sz w:val="22"/>
          <w:szCs w:val="22"/>
        </w:rPr>
      </w:pPr>
      <w:r w:rsidRPr="00802D52">
        <w:rPr>
          <w:sz w:val="22"/>
          <w:szCs w:val="22"/>
        </w:rPr>
        <w:t>wymiary umożliwiające trwały montaż poprzez klejenie na podzespołach przedmiotu dostawy, zgodnie z rysunkami stanowiącymi wzory A lub B lub C lub F (pożądane) M.</w:t>
      </w:r>
    </w:p>
    <w:p w14:paraId="325920EF" w14:textId="77777777" w:rsidR="00E931B5" w:rsidRPr="00802D52" w:rsidRDefault="00E931B5" w:rsidP="00E931B5">
      <w:pPr>
        <w:spacing w:line="276" w:lineRule="auto"/>
        <w:jc w:val="right"/>
        <w:outlineLvl w:val="4"/>
        <w:rPr>
          <w:i/>
          <w:sz w:val="22"/>
          <w:szCs w:val="22"/>
        </w:rPr>
      </w:pPr>
    </w:p>
    <w:p w14:paraId="20513F34" w14:textId="77777777" w:rsidR="00E931B5" w:rsidRPr="00802D52" w:rsidRDefault="00E931B5" w:rsidP="00E931B5">
      <w:pPr>
        <w:spacing w:line="276" w:lineRule="auto"/>
        <w:rPr>
          <w:b/>
          <w:bCs/>
          <w:sz w:val="22"/>
          <w:szCs w:val="22"/>
        </w:rPr>
      </w:pPr>
      <w:r w:rsidRPr="00802D52">
        <w:rPr>
          <w:b/>
          <w:bCs/>
          <w:sz w:val="22"/>
          <w:szCs w:val="22"/>
        </w:rPr>
        <w:br w:type="page"/>
      </w:r>
    </w:p>
    <w:p w14:paraId="67F26137" w14:textId="77777777" w:rsidR="00E931B5" w:rsidRPr="00802D52" w:rsidRDefault="00E931B5" w:rsidP="00E931B5">
      <w:pPr>
        <w:spacing w:line="276" w:lineRule="auto"/>
        <w:jc w:val="center"/>
        <w:rPr>
          <w:b/>
          <w:sz w:val="22"/>
          <w:szCs w:val="22"/>
        </w:rPr>
      </w:pPr>
      <w:r w:rsidRPr="00802D52">
        <w:rPr>
          <w:b/>
          <w:sz w:val="22"/>
          <w:szCs w:val="22"/>
        </w:rPr>
        <w:lastRenderedPageBreak/>
        <w:t>WYMIARY KONTRUKCJI UMOŻLIWIAJĄCE MONTAŻ</w:t>
      </w:r>
    </w:p>
    <w:p w14:paraId="58886514" w14:textId="77777777" w:rsidR="00E931B5" w:rsidRPr="00802D52" w:rsidRDefault="00E931B5" w:rsidP="00E931B5">
      <w:pPr>
        <w:tabs>
          <w:tab w:val="left" w:pos="142"/>
          <w:tab w:val="left" w:pos="180"/>
        </w:tabs>
        <w:spacing w:line="276" w:lineRule="auto"/>
        <w:rPr>
          <w:b/>
          <w:noProof/>
          <w:sz w:val="22"/>
          <w:szCs w:val="22"/>
        </w:rPr>
      </w:pPr>
    </w:p>
    <w:p w14:paraId="039A91E7" w14:textId="77777777" w:rsidR="00E931B5" w:rsidRPr="00802D52" w:rsidRDefault="00E931B5" w:rsidP="00E931B5">
      <w:pPr>
        <w:tabs>
          <w:tab w:val="center" w:pos="4896"/>
          <w:tab w:val="right" w:pos="9432"/>
        </w:tabs>
        <w:spacing w:before="120" w:line="276" w:lineRule="auto"/>
        <w:jc w:val="center"/>
        <w:rPr>
          <w:b/>
          <w:sz w:val="22"/>
          <w:szCs w:val="22"/>
        </w:rPr>
      </w:pPr>
      <w:r w:rsidRPr="00802D52">
        <w:rPr>
          <w:b/>
          <w:sz w:val="22"/>
          <w:szCs w:val="22"/>
        </w:rPr>
        <w:t>Transpondery pasywne w obudowie do montażu w warunkach dołowych</w:t>
      </w:r>
    </w:p>
    <w:p w14:paraId="5BDBF207" w14:textId="77777777" w:rsidR="00E931B5" w:rsidRPr="00802D52" w:rsidRDefault="00E931B5" w:rsidP="00E931B5">
      <w:pPr>
        <w:tabs>
          <w:tab w:val="right" w:leader="dot" w:pos="10010"/>
        </w:tabs>
        <w:spacing w:line="276" w:lineRule="auto"/>
        <w:rPr>
          <w:b/>
          <w:sz w:val="22"/>
          <w:szCs w:val="2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E931B5" w:rsidRPr="00802D52" w14:paraId="13589B38" w14:textId="77777777" w:rsidTr="006B5691">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1FE0EFB4" w14:textId="77777777" w:rsidR="00E931B5" w:rsidRPr="00802D52" w:rsidRDefault="00E931B5" w:rsidP="006B5691">
            <w:pPr>
              <w:spacing w:line="276" w:lineRule="auto"/>
              <w:jc w:val="center"/>
              <w:rPr>
                <w:b/>
                <w:bCs/>
                <w:color w:val="000000"/>
                <w:sz w:val="22"/>
                <w:szCs w:val="22"/>
              </w:rPr>
            </w:pPr>
            <w:r w:rsidRPr="00802D52">
              <w:rPr>
                <w:b/>
                <w:bCs/>
                <w:color w:val="000000"/>
                <w:sz w:val="22"/>
                <w:szCs w:val="22"/>
              </w:rPr>
              <w:t>Nazwa materiału</w:t>
            </w:r>
          </w:p>
        </w:tc>
      </w:tr>
      <w:tr w:rsidR="00E931B5" w:rsidRPr="00802D52" w14:paraId="53BED245" w14:textId="77777777" w:rsidTr="006B5691">
        <w:trPr>
          <w:trHeight w:val="557"/>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49476A1E" w14:textId="77777777" w:rsidR="00E931B5" w:rsidRPr="00802D52" w:rsidRDefault="00E931B5" w:rsidP="006B5691">
            <w:pPr>
              <w:spacing w:line="276" w:lineRule="auto"/>
              <w:jc w:val="center"/>
              <w:rPr>
                <w:b/>
                <w:bCs/>
                <w:color w:val="000000"/>
                <w:sz w:val="22"/>
                <w:szCs w:val="22"/>
              </w:rPr>
            </w:pPr>
          </w:p>
        </w:tc>
      </w:tr>
      <w:tr w:rsidR="00E931B5" w:rsidRPr="00802D52" w14:paraId="0649E46A" w14:textId="77777777" w:rsidTr="006B5691">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5A9584F2" w14:textId="77777777" w:rsidR="00E931B5" w:rsidRPr="00802D52" w:rsidRDefault="00E931B5" w:rsidP="006B5691">
            <w:pPr>
              <w:spacing w:line="276" w:lineRule="auto"/>
              <w:jc w:val="both"/>
              <w:rPr>
                <w:sz w:val="22"/>
                <w:szCs w:val="22"/>
              </w:rPr>
            </w:pPr>
          </w:p>
          <w:p w14:paraId="351A16A0" w14:textId="77777777" w:rsidR="00E931B5" w:rsidRPr="00802D52" w:rsidRDefault="00E931B5" w:rsidP="006B5691">
            <w:pPr>
              <w:spacing w:line="276" w:lineRule="auto"/>
              <w:jc w:val="both"/>
              <w:rPr>
                <w:sz w:val="22"/>
                <w:szCs w:val="22"/>
              </w:rPr>
            </w:pPr>
            <w:r w:rsidRPr="00802D52">
              <w:rPr>
                <w:sz w:val="22"/>
                <w:szCs w:val="22"/>
              </w:rPr>
              <w:t xml:space="preserve">Transponder pasywny pracujący w paśmie częstotliwości 13,56 MHz </w:t>
            </w:r>
            <w:r w:rsidRPr="00802D52">
              <w:rPr>
                <w:sz w:val="22"/>
                <w:szCs w:val="22"/>
              </w:rPr>
              <w:br/>
              <w:t>w obudowach przeznaczonych do montażu na środkach trwałych w warunkach dołowych w wersjach:</w:t>
            </w:r>
          </w:p>
          <w:p w14:paraId="44E2C261" w14:textId="77777777" w:rsidR="00E931B5" w:rsidRPr="00802D52" w:rsidRDefault="00E931B5" w:rsidP="006B5691">
            <w:pPr>
              <w:spacing w:line="276" w:lineRule="auto"/>
              <w:jc w:val="both"/>
              <w:rPr>
                <w:sz w:val="22"/>
                <w:szCs w:val="22"/>
              </w:rPr>
            </w:pPr>
          </w:p>
          <w:p w14:paraId="4A47DD4D" w14:textId="77777777" w:rsidR="00E931B5" w:rsidRPr="00802D52" w:rsidRDefault="00E931B5" w:rsidP="00AC0FBE">
            <w:pPr>
              <w:numPr>
                <w:ilvl w:val="0"/>
                <w:numId w:val="69"/>
              </w:numPr>
              <w:spacing w:line="276" w:lineRule="auto"/>
              <w:ind w:left="497" w:hanging="284"/>
              <w:contextualSpacing/>
              <w:jc w:val="both"/>
              <w:rPr>
                <w:sz w:val="22"/>
                <w:szCs w:val="22"/>
              </w:rPr>
            </w:pPr>
            <w:r w:rsidRPr="00802D52">
              <w:rPr>
                <w:sz w:val="22"/>
                <w:szCs w:val="22"/>
              </w:rPr>
              <w:t>TRID-02/A- klejony</w:t>
            </w:r>
          </w:p>
          <w:p w14:paraId="4201B98D" w14:textId="77777777" w:rsidR="00E931B5" w:rsidRPr="00802D52" w:rsidRDefault="00E931B5" w:rsidP="00AC0FBE">
            <w:pPr>
              <w:numPr>
                <w:ilvl w:val="0"/>
                <w:numId w:val="69"/>
              </w:numPr>
              <w:spacing w:line="276" w:lineRule="auto"/>
              <w:ind w:left="497" w:hanging="284"/>
              <w:contextualSpacing/>
              <w:jc w:val="both"/>
              <w:rPr>
                <w:sz w:val="22"/>
                <w:szCs w:val="22"/>
              </w:rPr>
            </w:pPr>
            <w:r w:rsidRPr="00802D52">
              <w:rPr>
                <w:sz w:val="22"/>
                <w:szCs w:val="22"/>
              </w:rPr>
              <w:t>TRID-02/B - klejony</w:t>
            </w:r>
          </w:p>
          <w:p w14:paraId="5738233F" w14:textId="77777777" w:rsidR="00E931B5" w:rsidRPr="00802D52" w:rsidRDefault="00E931B5" w:rsidP="00AC0FBE">
            <w:pPr>
              <w:numPr>
                <w:ilvl w:val="0"/>
                <w:numId w:val="69"/>
              </w:numPr>
              <w:spacing w:line="276" w:lineRule="auto"/>
              <w:ind w:left="497" w:hanging="284"/>
              <w:contextualSpacing/>
              <w:jc w:val="both"/>
              <w:rPr>
                <w:sz w:val="22"/>
                <w:szCs w:val="22"/>
              </w:rPr>
            </w:pPr>
            <w:r w:rsidRPr="00802D52">
              <w:rPr>
                <w:sz w:val="22"/>
                <w:szCs w:val="22"/>
              </w:rPr>
              <w:t>TRID-02/C - klejony</w:t>
            </w:r>
          </w:p>
          <w:p w14:paraId="1FAD1D9A" w14:textId="77777777" w:rsidR="00E931B5" w:rsidRPr="00802D52" w:rsidRDefault="00E931B5" w:rsidP="00AC0FBE">
            <w:pPr>
              <w:numPr>
                <w:ilvl w:val="0"/>
                <w:numId w:val="69"/>
              </w:numPr>
              <w:spacing w:line="276" w:lineRule="auto"/>
              <w:ind w:left="497" w:hanging="284"/>
              <w:contextualSpacing/>
              <w:jc w:val="both"/>
              <w:rPr>
                <w:sz w:val="22"/>
                <w:szCs w:val="22"/>
              </w:rPr>
            </w:pPr>
            <w:r w:rsidRPr="00802D52">
              <w:rPr>
                <w:sz w:val="22"/>
                <w:szCs w:val="22"/>
              </w:rPr>
              <w:t>TRID-02/D - klejony</w:t>
            </w:r>
          </w:p>
          <w:p w14:paraId="4F555E22" w14:textId="77777777" w:rsidR="00E931B5" w:rsidRPr="00802D52" w:rsidRDefault="00E931B5" w:rsidP="00AC0FBE">
            <w:pPr>
              <w:numPr>
                <w:ilvl w:val="0"/>
                <w:numId w:val="69"/>
              </w:numPr>
              <w:spacing w:line="276" w:lineRule="auto"/>
              <w:ind w:left="497" w:hanging="284"/>
              <w:contextualSpacing/>
              <w:jc w:val="both"/>
              <w:rPr>
                <w:sz w:val="22"/>
                <w:szCs w:val="22"/>
              </w:rPr>
            </w:pPr>
            <w:r w:rsidRPr="00802D52">
              <w:rPr>
                <w:sz w:val="22"/>
                <w:szCs w:val="22"/>
              </w:rPr>
              <w:t>TRID-02/E - klejony</w:t>
            </w:r>
          </w:p>
          <w:p w14:paraId="1909193E" w14:textId="77777777" w:rsidR="00E931B5" w:rsidRPr="00802D52" w:rsidRDefault="00E931B5" w:rsidP="00AC0FBE">
            <w:pPr>
              <w:numPr>
                <w:ilvl w:val="0"/>
                <w:numId w:val="69"/>
              </w:numPr>
              <w:spacing w:line="276" w:lineRule="auto"/>
              <w:ind w:left="497" w:hanging="284"/>
              <w:contextualSpacing/>
              <w:jc w:val="both"/>
              <w:rPr>
                <w:sz w:val="22"/>
                <w:szCs w:val="22"/>
              </w:rPr>
            </w:pPr>
            <w:r w:rsidRPr="00802D52">
              <w:rPr>
                <w:sz w:val="22"/>
                <w:szCs w:val="22"/>
              </w:rPr>
              <w:t>TRID-02/F - klejony</w:t>
            </w:r>
          </w:p>
          <w:p w14:paraId="0D1A1FAA" w14:textId="77777777" w:rsidR="00E931B5" w:rsidRPr="00802D52" w:rsidRDefault="00E931B5" w:rsidP="00AC0FBE">
            <w:pPr>
              <w:numPr>
                <w:ilvl w:val="0"/>
                <w:numId w:val="69"/>
              </w:numPr>
              <w:spacing w:line="276" w:lineRule="auto"/>
              <w:ind w:left="497" w:hanging="284"/>
              <w:contextualSpacing/>
              <w:jc w:val="both"/>
              <w:rPr>
                <w:sz w:val="22"/>
                <w:szCs w:val="22"/>
              </w:rPr>
            </w:pPr>
            <w:r w:rsidRPr="00802D52">
              <w:rPr>
                <w:sz w:val="22"/>
                <w:szCs w:val="22"/>
              </w:rPr>
              <w:t>TRID-02/H - spawany</w:t>
            </w:r>
          </w:p>
          <w:p w14:paraId="3E3D82D1" w14:textId="77777777" w:rsidR="00E931B5" w:rsidRPr="00802D52" w:rsidRDefault="00E931B5" w:rsidP="00AC0FBE">
            <w:pPr>
              <w:numPr>
                <w:ilvl w:val="0"/>
                <w:numId w:val="69"/>
              </w:numPr>
              <w:spacing w:line="276" w:lineRule="auto"/>
              <w:ind w:left="497" w:hanging="284"/>
              <w:contextualSpacing/>
              <w:jc w:val="both"/>
              <w:rPr>
                <w:sz w:val="22"/>
                <w:szCs w:val="22"/>
              </w:rPr>
            </w:pPr>
            <w:r w:rsidRPr="00802D52">
              <w:rPr>
                <w:sz w:val="22"/>
                <w:szCs w:val="22"/>
              </w:rPr>
              <w:t>TRID-02/K - opaskowy</w:t>
            </w:r>
          </w:p>
          <w:p w14:paraId="58D05F65" w14:textId="77777777" w:rsidR="00E931B5" w:rsidRPr="00802D52" w:rsidRDefault="00E931B5" w:rsidP="00AC0FBE">
            <w:pPr>
              <w:numPr>
                <w:ilvl w:val="0"/>
                <w:numId w:val="69"/>
              </w:numPr>
              <w:spacing w:line="276" w:lineRule="auto"/>
              <w:ind w:left="497" w:hanging="284"/>
              <w:contextualSpacing/>
              <w:jc w:val="both"/>
              <w:rPr>
                <w:sz w:val="22"/>
                <w:szCs w:val="22"/>
              </w:rPr>
            </w:pPr>
            <w:r w:rsidRPr="00802D52">
              <w:rPr>
                <w:sz w:val="22"/>
                <w:szCs w:val="22"/>
              </w:rPr>
              <w:t>TRID-02/L - opaskowy</w:t>
            </w:r>
          </w:p>
          <w:p w14:paraId="4CE88CDE" w14:textId="77777777" w:rsidR="00E931B5" w:rsidRPr="00802D52" w:rsidRDefault="00E931B5" w:rsidP="00AC0FBE">
            <w:pPr>
              <w:numPr>
                <w:ilvl w:val="0"/>
                <w:numId w:val="69"/>
              </w:numPr>
              <w:spacing w:line="276" w:lineRule="auto"/>
              <w:ind w:left="497" w:hanging="284"/>
              <w:contextualSpacing/>
              <w:jc w:val="both"/>
              <w:rPr>
                <w:sz w:val="22"/>
                <w:szCs w:val="22"/>
              </w:rPr>
            </w:pPr>
            <w:r w:rsidRPr="00802D52">
              <w:rPr>
                <w:sz w:val="22"/>
                <w:szCs w:val="22"/>
              </w:rPr>
              <w:t>TRID-02/L1 – opaskowy</w:t>
            </w:r>
          </w:p>
          <w:p w14:paraId="1070FF10" w14:textId="77777777" w:rsidR="00E931B5" w:rsidRPr="00802D52" w:rsidRDefault="00E931B5" w:rsidP="00AC0FBE">
            <w:pPr>
              <w:numPr>
                <w:ilvl w:val="0"/>
                <w:numId w:val="69"/>
              </w:numPr>
              <w:spacing w:line="276" w:lineRule="auto"/>
              <w:ind w:left="497" w:hanging="284"/>
              <w:contextualSpacing/>
              <w:jc w:val="both"/>
              <w:rPr>
                <w:sz w:val="22"/>
                <w:szCs w:val="22"/>
              </w:rPr>
            </w:pPr>
            <w:r w:rsidRPr="00802D52">
              <w:rPr>
                <w:sz w:val="22"/>
                <w:szCs w:val="22"/>
              </w:rPr>
              <w:t>TRID-02/L2 - opaskowy</w:t>
            </w:r>
          </w:p>
          <w:p w14:paraId="59F5B731" w14:textId="77777777" w:rsidR="00E931B5" w:rsidRPr="00802D52" w:rsidRDefault="00E931B5" w:rsidP="00AC0FBE">
            <w:pPr>
              <w:numPr>
                <w:ilvl w:val="0"/>
                <w:numId w:val="69"/>
              </w:numPr>
              <w:spacing w:line="276" w:lineRule="auto"/>
              <w:ind w:left="497" w:hanging="284"/>
              <w:contextualSpacing/>
              <w:jc w:val="both"/>
              <w:rPr>
                <w:sz w:val="22"/>
                <w:szCs w:val="22"/>
              </w:rPr>
            </w:pPr>
            <w:r w:rsidRPr="00802D52">
              <w:rPr>
                <w:sz w:val="22"/>
                <w:szCs w:val="22"/>
              </w:rPr>
              <w:t>TRID-02/M - klejony</w:t>
            </w:r>
          </w:p>
          <w:p w14:paraId="4281BD59" w14:textId="77777777" w:rsidR="00E931B5" w:rsidRPr="00802D52" w:rsidRDefault="00E931B5" w:rsidP="006B5691">
            <w:pPr>
              <w:spacing w:line="276" w:lineRule="auto"/>
              <w:ind w:left="497"/>
              <w:contextualSpacing/>
              <w:jc w:val="both"/>
              <w:rPr>
                <w:sz w:val="22"/>
                <w:szCs w:val="22"/>
              </w:rPr>
            </w:pPr>
          </w:p>
        </w:tc>
      </w:tr>
      <w:tr w:rsidR="00E931B5" w:rsidRPr="00802D52" w14:paraId="4C3B9805" w14:textId="77777777" w:rsidTr="006B5691">
        <w:trPr>
          <w:trHeight w:val="315"/>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5BCC6B42" w14:textId="77777777" w:rsidR="00E931B5" w:rsidRPr="00802D52" w:rsidRDefault="00E931B5" w:rsidP="006B5691">
            <w:pPr>
              <w:spacing w:line="276" w:lineRule="auto"/>
              <w:jc w:val="both"/>
              <w:rPr>
                <w:sz w:val="22"/>
                <w:szCs w:val="22"/>
              </w:rPr>
            </w:pPr>
          </w:p>
        </w:tc>
      </w:tr>
    </w:tbl>
    <w:p w14:paraId="2543D7E0" w14:textId="77777777" w:rsidR="00E931B5" w:rsidRPr="00802D52" w:rsidRDefault="00E931B5" w:rsidP="00E931B5">
      <w:pPr>
        <w:spacing w:line="276" w:lineRule="auto"/>
        <w:rPr>
          <w:b/>
          <w:sz w:val="22"/>
          <w:szCs w:val="22"/>
        </w:rPr>
      </w:pPr>
    </w:p>
    <w:p w14:paraId="36BD80F8" w14:textId="77777777" w:rsidR="00E931B5" w:rsidRPr="00802D52" w:rsidRDefault="00E931B5" w:rsidP="00E931B5">
      <w:pPr>
        <w:spacing w:line="276" w:lineRule="auto"/>
        <w:rPr>
          <w:b/>
          <w:bCs/>
          <w:sz w:val="22"/>
          <w:szCs w:val="22"/>
        </w:rPr>
      </w:pPr>
      <w:r w:rsidRPr="00802D52">
        <w:rPr>
          <w:b/>
          <w:sz w:val="22"/>
          <w:szCs w:val="22"/>
        </w:rPr>
        <w:br w:type="page"/>
      </w:r>
      <w:bookmarkStart w:id="112" w:name="_Hlk41388241"/>
      <w:r w:rsidRPr="00802D52">
        <w:rPr>
          <w:b/>
          <w:bCs/>
          <w:sz w:val="22"/>
          <w:szCs w:val="22"/>
        </w:rPr>
        <w:lastRenderedPageBreak/>
        <w:t>Wzór A</w:t>
      </w:r>
    </w:p>
    <w:p w14:paraId="1F0986B5" w14:textId="77777777" w:rsidR="00E931B5" w:rsidRPr="00802D52" w:rsidRDefault="00E931B5" w:rsidP="00E931B5">
      <w:pPr>
        <w:spacing w:line="276" w:lineRule="auto"/>
        <w:rPr>
          <w:b/>
          <w:bCs/>
          <w:sz w:val="22"/>
          <w:szCs w:val="22"/>
        </w:rPr>
      </w:pPr>
      <w:r w:rsidRPr="00802D52">
        <w:rPr>
          <w:b/>
          <w:bCs/>
          <w:sz w:val="22"/>
          <w:szCs w:val="22"/>
        </w:rPr>
        <w:t>(TRID-02/A)</w:t>
      </w:r>
    </w:p>
    <w:p w14:paraId="4B8194B6" w14:textId="77777777" w:rsidR="00E931B5" w:rsidRPr="00802D52" w:rsidRDefault="00E931B5" w:rsidP="00E931B5">
      <w:pPr>
        <w:spacing w:line="276" w:lineRule="auto"/>
        <w:jc w:val="center"/>
        <w:rPr>
          <w:b/>
          <w:bCs/>
          <w:sz w:val="22"/>
          <w:szCs w:val="22"/>
        </w:rPr>
      </w:pPr>
      <w:bookmarkStart w:id="113" w:name="_Hlk41388193"/>
      <w:r w:rsidRPr="00802D52">
        <w:rPr>
          <w:b/>
          <w:noProof/>
          <w:sz w:val="22"/>
          <w:szCs w:val="22"/>
        </w:rPr>
        <w:drawing>
          <wp:inline distT="0" distB="0" distL="0" distR="0" wp14:anchorId="1750B6D1" wp14:editId="0E821FA9">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13"/>
    </w:p>
    <w:bookmarkEnd w:id="112"/>
    <w:p w14:paraId="4532E47B" w14:textId="77777777" w:rsidR="00E931B5" w:rsidRPr="00802D52" w:rsidRDefault="00E931B5" w:rsidP="00E931B5">
      <w:pPr>
        <w:spacing w:line="276" w:lineRule="auto"/>
        <w:rPr>
          <w:b/>
          <w:bCs/>
          <w:sz w:val="22"/>
          <w:szCs w:val="22"/>
        </w:rPr>
      </w:pPr>
      <w:r w:rsidRPr="00802D52">
        <w:rPr>
          <w:b/>
          <w:bCs/>
          <w:sz w:val="22"/>
          <w:szCs w:val="22"/>
        </w:rPr>
        <w:t>Wzór B</w:t>
      </w:r>
    </w:p>
    <w:p w14:paraId="4C741EC5" w14:textId="77777777" w:rsidR="00E931B5" w:rsidRPr="00802D52" w:rsidRDefault="00E931B5" w:rsidP="00E931B5">
      <w:pPr>
        <w:spacing w:line="276" w:lineRule="auto"/>
        <w:jc w:val="both"/>
        <w:rPr>
          <w:b/>
          <w:bCs/>
          <w:sz w:val="22"/>
          <w:szCs w:val="22"/>
        </w:rPr>
      </w:pPr>
      <w:r w:rsidRPr="00802D52">
        <w:rPr>
          <w:b/>
          <w:bCs/>
          <w:sz w:val="22"/>
          <w:szCs w:val="22"/>
        </w:rPr>
        <w:t>(TRID-02/B)</w:t>
      </w:r>
    </w:p>
    <w:p w14:paraId="1DCD4E79" w14:textId="77777777" w:rsidR="00E931B5" w:rsidRPr="00802D52" w:rsidRDefault="00E931B5" w:rsidP="00E931B5">
      <w:pPr>
        <w:spacing w:line="276" w:lineRule="auto"/>
        <w:jc w:val="both"/>
        <w:rPr>
          <w:b/>
          <w:bCs/>
          <w:sz w:val="22"/>
          <w:szCs w:val="22"/>
        </w:rPr>
      </w:pPr>
    </w:p>
    <w:p w14:paraId="684848CD" w14:textId="77777777" w:rsidR="00E931B5" w:rsidRPr="00802D52" w:rsidRDefault="00E931B5" w:rsidP="00E931B5">
      <w:pPr>
        <w:spacing w:line="276" w:lineRule="auto"/>
        <w:jc w:val="center"/>
        <w:rPr>
          <w:b/>
          <w:bCs/>
          <w:sz w:val="22"/>
          <w:szCs w:val="22"/>
        </w:rPr>
      </w:pPr>
      <w:r w:rsidRPr="00802D52">
        <w:rPr>
          <w:b/>
          <w:noProof/>
          <w:sz w:val="22"/>
          <w:szCs w:val="22"/>
        </w:rPr>
        <w:drawing>
          <wp:inline distT="0" distB="0" distL="0" distR="0" wp14:anchorId="31053E8F" wp14:editId="313DB537">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20">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381DE04D" w14:textId="77777777" w:rsidR="00E931B5" w:rsidRPr="00802D52" w:rsidRDefault="00E931B5" w:rsidP="00E931B5">
      <w:pPr>
        <w:spacing w:after="160" w:line="259" w:lineRule="auto"/>
        <w:rPr>
          <w:b/>
          <w:bCs/>
          <w:sz w:val="22"/>
          <w:szCs w:val="22"/>
        </w:rPr>
      </w:pPr>
      <w:r w:rsidRPr="00802D52">
        <w:rPr>
          <w:b/>
          <w:bCs/>
          <w:sz w:val="22"/>
          <w:szCs w:val="22"/>
        </w:rPr>
        <w:br w:type="page"/>
      </w:r>
    </w:p>
    <w:p w14:paraId="6D32BF2A" w14:textId="77777777" w:rsidR="00E931B5" w:rsidRPr="00802D52" w:rsidRDefault="00E931B5" w:rsidP="00E931B5">
      <w:pPr>
        <w:spacing w:line="276" w:lineRule="auto"/>
        <w:rPr>
          <w:b/>
          <w:bCs/>
          <w:sz w:val="22"/>
          <w:szCs w:val="22"/>
        </w:rPr>
      </w:pPr>
      <w:r w:rsidRPr="00802D52">
        <w:rPr>
          <w:b/>
          <w:bCs/>
          <w:sz w:val="22"/>
          <w:szCs w:val="22"/>
        </w:rPr>
        <w:lastRenderedPageBreak/>
        <w:t>Wzór C</w:t>
      </w:r>
    </w:p>
    <w:p w14:paraId="4EDC9C41" w14:textId="77777777" w:rsidR="00E931B5" w:rsidRPr="00802D52" w:rsidRDefault="00E931B5" w:rsidP="00E931B5">
      <w:pPr>
        <w:spacing w:line="276" w:lineRule="auto"/>
        <w:rPr>
          <w:b/>
          <w:bCs/>
          <w:sz w:val="22"/>
          <w:szCs w:val="22"/>
        </w:rPr>
      </w:pPr>
      <w:r w:rsidRPr="00802D52">
        <w:rPr>
          <w:b/>
          <w:bCs/>
          <w:sz w:val="22"/>
          <w:szCs w:val="22"/>
        </w:rPr>
        <w:t>(TRID-02/C)</w:t>
      </w:r>
    </w:p>
    <w:p w14:paraId="006335F8" w14:textId="77777777" w:rsidR="00E931B5" w:rsidRPr="00802D52" w:rsidRDefault="00E931B5" w:rsidP="00E931B5">
      <w:pPr>
        <w:spacing w:line="276" w:lineRule="auto"/>
        <w:jc w:val="center"/>
        <w:rPr>
          <w:b/>
          <w:bCs/>
          <w:sz w:val="22"/>
          <w:szCs w:val="22"/>
        </w:rPr>
      </w:pPr>
      <w:r w:rsidRPr="00802D52">
        <w:rPr>
          <w:b/>
          <w:noProof/>
          <w:sz w:val="22"/>
          <w:szCs w:val="22"/>
        </w:rPr>
        <w:drawing>
          <wp:inline distT="0" distB="0" distL="0" distR="0" wp14:anchorId="275DBA7A" wp14:editId="51C79656">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791A2217" w14:textId="77777777" w:rsidR="00E931B5" w:rsidRPr="00802D52" w:rsidRDefault="00E931B5" w:rsidP="00E931B5">
      <w:pPr>
        <w:spacing w:line="276" w:lineRule="auto"/>
        <w:rPr>
          <w:b/>
          <w:bCs/>
          <w:sz w:val="22"/>
          <w:szCs w:val="22"/>
        </w:rPr>
      </w:pPr>
      <w:r w:rsidRPr="00802D52">
        <w:rPr>
          <w:b/>
          <w:bCs/>
          <w:sz w:val="22"/>
          <w:szCs w:val="22"/>
        </w:rPr>
        <w:t>Wzór D</w:t>
      </w:r>
    </w:p>
    <w:p w14:paraId="7A9AB2A1" w14:textId="77777777" w:rsidR="00E931B5" w:rsidRPr="00802D52" w:rsidRDefault="00E931B5" w:rsidP="00E931B5">
      <w:pPr>
        <w:spacing w:line="276" w:lineRule="auto"/>
        <w:rPr>
          <w:b/>
          <w:bCs/>
          <w:sz w:val="22"/>
          <w:szCs w:val="22"/>
        </w:rPr>
      </w:pPr>
      <w:r w:rsidRPr="00802D52">
        <w:rPr>
          <w:b/>
          <w:bCs/>
          <w:sz w:val="22"/>
          <w:szCs w:val="22"/>
        </w:rPr>
        <w:t>(TRID-02/D)</w:t>
      </w:r>
    </w:p>
    <w:p w14:paraId="1BC3D6D5" w14:textId="77777777" w:rsidR="00E931B5" w:rsidRPr="00802D52" w:rsidRDefault="00E931B5" w:rsidP="00E931B5">
      <w:pPr>
        <w:spacing w:line="276" w:lineRule="auto"/>
        <w:rPr>
          <w:b/>
          <w:bCs/>
          <w:sz w:val="22"/>
          <w:szCs w:val="22"/>
        </w:rPr>
      </w:pPr>
    </w:p>
    <w:p w14:paraId="43156519" w14:textId="77777777" w:rsidR="00E931B5" w:rsidRPr="00802D52" w:rsidRDefault="00E931B5" w:rsidP="00E931B5">
      <w:pPr>
        <w:spacing w:line="276" w:lineRule="auto"/>
        <w:jc w:val="center"/>
        <w:rPr>
          <w:b/>
          <w:bCs/>
          <w:sz w:val="22"/>
          <w:szCs w:val="22"/>
        </w:rPr>
      </w:pPr>
      <w:r w:rsidRPr="00802D52">
        <w:rPr>
          <w:b/>
          <w:noProof/>
          <w:sz w:val="22"/>
          <w:szCs w:val="22"/>
        </w:rPr>
        <w:drawing>
          <wp:inline distT="0" distB="0" distL="0" distR="0" wp14:anchorId="70DF4E09" wp14:editId="41C1A595">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26D44102" w14:textId="77777777" w:rsidR="00E931B5" w:rsidRPr="00802D52" w:rsidRDefault="00E931B5" w:rsidP="00E931B5">
      <w:pPr>
        <w:spacing w:after="160" w:line="259" w:lineRule="auto"/>
        <w:rPr>
          <w:b/>
          <w:bCs/>
          <w:sz w:val="22"/>
          <w:szCs w:val="22"/>
        </w:rPr>
      </w:pPr>
      <w:r w:rsidRPr="00802D52">
        <w:rPr>
          <w:b/>
          <w:bCs/>
          <w:sz w:val="22"/>
          <w:szCs w:val="22"/>
        </w:rPr>
        <w:br w:type="page"/>
      </w:r>
      <w:r w:rsidRPr="00802D52">
        <w:rPr>
          <w:b/>
          <w:bCs/>
          <w:sz w:val="22"/>
          <w:szCs w:val="22"/>
        </w:rPr>
        <w:lastRenderedPageBreak/>
        <w:t>Wzór E</w:t>
      </w:r>
    </w:p>
    <w:p w14:paraId="37CEA3CC" w14:textId="77777777" w:rsidR="00E931B5" w:rsidRPr="00802D52" w:rsidRDefault="00E931B5" w:rsidP="00E931B5">
      <w:pPr>
        <w:spacing w:line="276" w:lineRule="auto"/>
        <w:rPr>
          <w:b/>
          <w:bCs/>
          <w:sz w:val="22"/>
          <w:szCs w:val="22"/>
        </w:rPr>
      </w:pPr>
      <w:r w:rsidRPr="00802D52">
        <w:rPr>
          <w:b/>
          <w:noProof/>
          <w:sz w:val="22"/>
          <w:szCs w:val="22"/>
        </w:rPr>
        <w:drawing>
          <wp:anchor distT="0" distB="0" distL="114300" distR="114300" simplePos="0" relativeHeight="251659264" behindDoc="0" locked="0" layoutInCell="1" allowOverlap="1" wp14:anchorId="3CFA17C6" wp14:editId="616EEE2E">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2D52">
        <w:rPr>
          <w:b/>
          <w:bCs/>
          <w:sz w:val="22"/>
          <w:szCs w:val="22"/>
        </w:rPr>
        <w:t>(TRID-02/E)</w:t>
      </w:r>
    </w:p>
    <w:p w14:paraId="0D6E9A2F" w14:textId="77777777" w:rsidR="00E931B5" w:rsidRPr="00802D52" w:rsidRDefault="00E931B5" w:rsidP="00E931B5">
      <w:pPr>
        <w:spacing w:line="276" w:lineRule="auto"/>
        <w:rPr>
          <w:b/>
          <w:bCs/>
          <w:sz w:val="22"/>
          <w:szCs w:val="22"/>
        </w:rPr>
      </w:pPr>
    </w:p>
    <w:p w14:paraId="671DC514" w14:textId="77777777" w:rsidR="00E931B5" w:rsidRPr="00802D52" w:rsidRDefault="00E931B5" w:rsidP="00E931B5">
      <w:pPr>
        <w:spacing w:line="276" w:lineRule="auto"/>
        <w:rPr>
          <w:sz w:val="22"/>
          <w:szCs w:val="22"/>
        </w:rPr>
      </w:pPr>
    </w:p>
    <w:p w14:paraId="7C1E7F75" w14:textId="77777777" w:rsidR="00E931B5" w:rsidRPr="00802D52" w:rsidRDefault="00E931B5" w:rsidP="00E931B5">
      <w:pPr>
        <w:spacing w:line="276" w:lineRule="auto"/>
        <w:rPr>
          <w:sz w:val="22"/>
          <w:szCs w:val="22"/>
        </w:rPr>
      </w:pPr>
    </w:p>
    <w:p w14:paraId="390C9AA0" w14:textId="77777777" w:rsidR="00E931B5" w:rsidRPr="00802D52" w:rsidRDefault="00E931B5" w:rsidP="00E931B5">
      <w:pPr>
        <w:spacing w:line="276" w:lineRule="auto"/>
        <w:rPr>
          <w:sz w:val="22"/>
          <w:szCs w:val="22"/>
        </w:rPr>
      </w:pPr>
    </w:p>
    <w:p w14:paraId="3394ADFD" w14:textId="77777777" w:rsidR="00E931B5" w:rsidRPr="00802D52" w:rsidRDefault="00E931B5" w:rsidP="00E931B5">
      <w:pPr>
        <w:spacing w:line="276" w:lineRule="auto"/>
        <w:rPr>
          <w:sz w:val="22"/>
          <w:szCs w:val="22"/>
        </w:rPr>
      </w:pPr>
    </w:p>
    <w:p w14:paraId="69E38FC9" w14:textId="77777777" w:rsidR="00E931B5" w:rsidRPr="00802D52" w:rsidRDefault="00E931B5" w:rsidP="00E931B5">
      <w:pPr>
        <w:spacing w:line="276" w:lineRule="auto"/>
        <w:rPr>
          <w:sz w:val="22"/>
          <w:szCs w:val="22"/>
        </w:rPr>
      </w:pPr>
    </w:p>
    <w:p w14:paraId="5A0FF9CB" w14:textId="77777777" w:rsidR="00E931B5" w:rsidRPr="00802D52" w:rsidRDefault="00E931B5" w:rsidP="00E931B5">
      <w:pPr>
        <w:spacing w:line="276" w:lineRule="auto"/>
        <w:rPr>
          <w:sz w:val="22"/>
          <w:szCs w:val="22"/>
        </w:rPr>
      </w:pPr>
    </w:p>
    <w:p w14:paraId="31EED08A" w14:textId="77777777" w:rsidR="00E931B5" w:rsidRPr="00802D52" w:rsidRDefault="00E931B5" w:rsidP="00E931B5">
      <w:pPr>
        <w:spacing w:line="276" w:lineRule="auto"/>
        <w:rPr>
          <w:sz w:val="22"/>
          <w:szCs w:val="22"/>
        </w:rPr>
      </w:pPr>
    </w:p>
    <w:p w14:paraId="31C31846" w14:textId="77777777" w:rsidR="00E931B5" w:rsidRPr="00802D52" w:rsidRDefault="00E931B5" w:rsidP="00E931B5">
      <w:pPr>
        <w:spacing w:line="276" w:lineRule="auto"/>
        <w:rPr>
          <w:sz w:val="22"/>
          <w:szCs w:val="22"/>
        </w:rPr>
      </w:pPr>
    </w:p>
    <w:p w14:paraId="2486FC9D" w14:textId="77777777" w:rsidR="00E931B5" w:rsidRPr="00802D52" w:rsidRDefault="00E931B5" w:rsidP="00E931B5">
      <w:pPr>
        <w:spacing w:line="276" w:lineRule="auto"/>
        <w:rPr>
          <w:sz w:val="22"/>
          <w:szCs w:val="22"/>
        </w:rPr>
      </w:pPr>
    </w:p>
    <w:p w14:paraId="6995DBF0" w14:textId="77777777" w:rsidR="00E931B5" w:rsidRPr="00802D52" w:rsidRDefault="00E931B5" w:rsidP="00E931B5">
      <w:pPr>
        <w:spacing w:line="276" w:lineRule="auto"/>
        <w:rPr>
          <w:sz w:val="22"/>
          <w:szCs w:val="22"/>
        </w:rPr>
      </w:pPr>
    </w:p>
    <w:p w14:paraId="35237C47" w14:textId="77777777" w:rsidR="00E931B5" w:rsidRPr="00802D52" w:rsidRDefault="00E931B5" w:rsidP="00E931B5">
      <w:pPr>
        <w:spacing w:line="276" w:lineRule="auto"/>
        <w:rPr>
          <w:sz w:val="22"/>
          <w:szCs w:val="22"/>
        </w:rPr>
      </w:pPr>
    </w:p>
    <w:p w14:paraId="2D636D76" w14:textId="77777777" w:rsidR="00E931B5" w:rsidRPr="00802D52" w:rsidRDefault="00E931B5" w:rsidP="00E931B5">
      <w:pPr>
        <w:spacing w:line="276" w:lineRule="auto"/>
        <w:rPr>
          <w:sz w:val="22"/>
          <w:szCs w:val="22"/>
        </w:rPr>
      </w:pPr>
    </w:p>
    <w:p w14:paraId="5A6B0E26" w14:textId="77777777" w:rsidR="00E931B5" w:rsidRPr="00802D52" w:rsidRDefault="00E931B5" w:rsidP="00E931B5">
      <w:pPr>
        <w:spacing w:line="276" w:lineRule="auto"/>
        <w:rPr>
          <w:sz w:val="22"/>
          <w:szCs w:val="22"/>
        </w:rPr>
      </w:pPr>
    </w:p>
    <w:p w14:paraId="580AB02E" w14:textId="77777777" w:rsidR="00E931B5" w:rsidRPr="00802D52" w:rsidRDefault="00E931B5" w:rsidP="00E931B5">
      <w:pPr>
        <w:spacing w:line="276" w:lineRule="auto"/>
        <w:rPr>
          <w:sz w:val="22"/>
          <w:szCs w:val="22"/>
        </w:rPr>
      </w:pPr>
    </w:p>
    <w:p w14:paraId="2D15AF87" w14:textId="77777777" w:rsidR="00E931B5" w:rsidRPr="00802D52" w:rsidRDefault="00E931B5" w:rsidP="00E931B5">
      <w:pPr>
        <w:spacing w:line="276" w:lineRule="auto"/>
        <w:rPr>
          <w:sz w:val="22"/>
          <w:szCs w:val="22"/>
        </w:rPr>
      </w:pPr>
    </w:p>
    <w:p w14:paraId="33FB8737" w14:textId="77777777" w:rsidR="00E931B5" w:rsidRPr="00802D52" w:rsidRDefault="00E931B5" w:rsidP="00E931B5">
      <w:pPr>
        <w:spacing w:line="276" w:lineRule="auto"/>
        <w:rPr>
          <w:sz w:val="22"/>
          <w:szCs w:val="22"/>
        </w:rPr>
      </w:pPr>
    </w:p>
    <w:p w14:paraId="537F1329" w14:textId="77777777" w:rsidR="00E931B5" w:rsidRPr="00802D52" w:rsidRDefault="00E931B5" w:rsidP="00E931B5">
      <w:pPr>
        <w:spacing w:line="276" w:lineRule="auto"/>
        <w:rPr>
          <w:sz w:val="22"/>
          <w:szCs w:val="22"/>
        </w:rPr>
      </w:pPr>
    </w:p>
    <w:p w14:paraId="4D0EDEFD" w14:textId="77777777" w:rsidR="00E931B5" w:rsidRPr="00802D52" w:rsidRDefault="00E931B5" w:rsidP="00E931B5">
      <w:pPr>
        <w:spacing w:line="276" w:lineRule="auto"/>
        <w:rPr>
          <w:sz w:val="22"/>
          <w:szCs w:val="22"/>
        </w:rPr>
      </w:pPr>
    </w:p>
    <w:p w14:paraId="4E8D7A9C" w14:textId="77777777" w:rsidR="00E931B5" w:rsidRPr="00802D52" w:rsidRDefault="00E931B5" w:rsidP="00E931B5">
      <w:pPr>
        <w:tabs>
          <w:tab w:val="right" w:leader="dot" w:pos="10010"/>
        </w:tabs>
        <w:spacing w:line="276" w:lineRule="auto"/>
        <w:rPr>
          <w:b/>
          <w:bCs/>
          <w:sz w:val="22"/>
          <w:szCs w:val="22"/>
        </w:rPr>
      </w:pPr>
      <w:r w:rsidRPr="00802D52">
        <w:rPr>
          <w:b/>
          <w:bCs/>
          <w:sz w:val="22"/>
          <w:szCs w:val="22"/>
        </w:rPr>
        <w:t>Wzór F</w:t>
      </w:r>
    </w:p>
    <w:p w14:paraId="24A57F53" w14:textId="77777777" w:rsidR="00E931B5" w:rsidRPr="00802D52" w:rsidRDefault="00E931B5" w:rsidP="00E931B5">
      <w:pPr>
        <w:spacing w:line="276" w:lineRule="auto"/>
        <w:rPr>
          <w:b/>
          <w:bCs/>
          <w:sz w:val="22"/>
          <w:szCs w:val="22"/>
        </w:rPr>
      </w:pPr>
      <w:r w:rsidRPr="00802D52">
        <w:rPr>
          <w:b/>
          <w:bCs/>
          <w:sz w:val="22"/>
          <w:szCs w:val="22"/>
        </w:rPr>
        <w:t>(TRID-02/F)</w:t>
      </w:r>
    </w:p>
    <w:p w14:paraId="7C126605" w14:textId="77777777" w:rsidR="00E931B5" w:rsidRPr="00802D52" w:rsidRDefault="00E931B5" w:rsidP="00E931B5">
      <w:pPr>
        <w:spacing w:line="276" w:lineRule="auto"/>
        <w:jc w:val="center"/>
        <w:rPr>
          <w:b/>
          <w:bCs/>
          <w:sz w:val="22"/>
          <w:szCs w:val="22"/>
        </w:rPr>
      </w:pPr>
      <w:r w:rsidRPr="00802D52">
        <w:rPr>
          <w:b/>
          <w:noProof/>
          <w:sz w:val="22"/>
          <w:szCs w:val="22"/>
        </w:rPr>
        <w:drawing>
          <wp:inline distT="0" distB="0" distL="0" distR="0" wp14:anchorId="77B44016" wp14:editId="590B82FA">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68E0C9F8" w14:textId="77777777" w:rsidR="00E931B5" w:rsidRPr="00802D52" w:rsidRDefault="00E931B5" w:rsidP="00E931B5">
      <w:pPr>
        <w:tabs>
          <w:tab w:val="right" w:leader="dot" w:pos="10010"/>
        </w:tabs>
        <w:spacing w:line="276" w:lineRule="auto"/>
        <w:rPr>
          <w:b/>
          <w:bCs/>
          <w:sz w:val="22"/>
          <w:szCs w:val="22"/>
        </w:rPr>
      </w:pPr>
      <w:r w:rsidRPr="00802D52">
        <w:rPr>
          <w:b/>
          <w:bCs/>
          <w:sz w:val="22"/>
          <w:szCs w:val="22"/>
        </w:rPr>
        <w:lastRenderedPageBreak/>
        <w:t>Wzór M</w:t>
      </w:r>
    </w:p>
    <w:p w14:paraId="12B12E8D" w14:textId="77777777" w:rsidR="00E931B5" w:rsidRPr="00802D52" w:rsidRDefault="00E931B5" w:rsidP="00E931B5">
      <w:pPr>
        <w:tabs>
          <w:tab w:val="right" w:leader="dot" w:pos="10010"/>
        </w:tabs>
        <w:spacing w:line="276" w:lineRule="auto"/>
        <w:rPr>
          <w:b/>
          <w:bCs/>
          <w:sz w:val="22"/>
          <w:szCs w:val="22"/>
        </w:rPr>
      </w:pPr>
      <w:r w:rsidRPr="00802D52">
        <w:rPr>
          <w:b/>
          <w:bCs/>
          <w:sz w:val="22"/>
          <w:szCs w:val="22"/>
        </w:rPr>
        <w:t>(TRID-02/M)</w:t>
      </w:r>
    </w:p>
    <w:p w14:paraId="32538993" w14:textId="77777777" w:rsidR="00E931B5" w:rsidRPr="00802D52" w:rsidRDefault="00E931B5" w:rsidP="00E931B5">
      <w:pPr>
        <w:tabs>
          <w:tab w:val="right" w:leader="dot" w:pos="10010"/>
        </w:tabs>
        <w:spacing w:line="276" w:lineRule="auto"/>
        <w:rPr>
          <w:b/>
          <w:bCs/>
          <w:sz w:val="22"/>
          <w:szCs w:val="22"/>
        </w:rPr>
      </w:pPr>
    </w:p>
    <w:p w14:paraId="49D1A8A4" w14:textId="77777777" w:rsidR="00E931B5" w:rsidRPr="00802D52" w:rsidRDefault="00E931B5" w:rsidP="00E931B5">
      <w:pPr>
        <w:tabs>
          <w:tab w:val="left" w:pos="1230"/>
        </w:tabs>
        <w:spacing w:line="276" w:lineRule="auto"/>
        <w:jc w:val="center"/>
        <w:rPr>
          <w:sz w:val="22"/>
          <w:szCs w:val="22"/>
        </w:rPr>
      </w:pPr>
      <w:r w:rsidRPr="00802D52">
        <w:rPr>
          <w:noProof/>
          <w:sz w:val="22"/>
          <w:szCs w:val="22"/>
        </w:rPr>
        <w:drawing>
          <wp:inline distT="0" distB="0" distL="0" distR="0" wp14:anchorId="29AC9BBF" wp14:editId="5DDFA994">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0B3F660F" w14:textId="77777777" w:rsidR="00E931B5" w:rsidRDefault="00E931B5" w:rsidP="00E931B5">
      <w:pPr>
        <w:tabs>
          <w:tab w:val="right" w:leader="dot" w:pos="10010"/>
        </w:tabs>
        <w:spacing w:line="276" w:lineRule="auto"/>
        <w:rPr>
          <w:b/>
          <w:bCs/>
          <w:sz w:val="22"/>
          <w:szCs w:val="22"/>
        </w:rPr>
      </w:pPr>
    </w:p>
    <w:p w14:paraId="1A3B160F" w14:textId="77777777" w:rsidR="00E931B5" w:rsidRDefault="00E931B5" w:rsidP="00E931B5">
      <w:pPr>
        <w:tabs>
          <w:tab w:val="right" w:leader="dot" w:pos="10010"/>
        </w:tabs>
        <w:spacing w:line="276" w:lineRule="auto"/>
        <w:rPr>
          <w:b/>
          <w:bCs/>
          <w:sz w:val="22"/>
          <w:szCs w:val="22"/>
        </w:rPr>
      </w:pPr>
    </w:p>
    <w:p w14:paraId="67C9F14C" w14:textId="77777777" w:rsidR="00E931B5" w:rsidRDefault="00E931B5" w:rsidP="00E931B5">
      <w:pPr>
        <w:tabs>
          <w:tab w:val="right" w:leader="dot" w:pos="10010"/>
        </w:tabs>
        <w:spacing w:line="276" w:lineRule="auto"/>
        <w:rPr>
          <w:b/>
          <w:bCs/>
          <w:sz w:val="22"/>
          <w:szCs w:val="22"/>
        </w:rPr>
      </w:pPr>
    </w:p>
    <w:p w14:paraId="493AE51F" w14:textId="77777777" w:rsidR="00E931B5" w:rsidRDefault="00E931B5" w:rsidP="00E931B5">
      <w:pPr>
        <w:tabs>
          <w:tab w:val="right" w:leader="dot" w:pos="10010"/>
        </w:tabs>
        <w:spacing w:line="276" w:lineRule="auto"/>
        <w:rPr>
          <w:b/>
          <w:bCs/>
          <w:sz w:val="22"/>
          <w:szCs w:val="22"/>
        </w:rPr>
      </w:pPr>
    </w:p>
    <w:p w14:paraId="7374C168" w14:textId="77777777" w:rsidR="00E931B5" w:rsidRDefault="00E931B5" w:rsidP="00E931B5">
      <w:pPr>
        <w:tabs>
          <w:tab w:val="right" w:leader="dot" w:pos="10010"/>
        </w:tabs>
        <w:spacing w:line="276" w:lineRule="auto"/>
        <w:rPr>
          <w:b/>
          <w:bCs/>
          <w:sz w:val="22"/>
          <w:szCs w:val="22"/>
        </w:rPr>
      </w:pPr>
    </w:p>
    <w:p w14:paraId="612CA93E" w14:textId="77777777" w:rsidR="00E931B5" w:rsidRDefault="00E931B5" w:rsidP="00E931B5">
      <w:pPr>
        <w:tabs>
          <w:tab w:val="right" w:leader="dot" w:pos="10010"/>
        </w:tabs>
        <w:spacing w:line="276" w:lineRule="auto"/>
        <w:rPr>
          <w:b/>
          <w:bCs/>
          <w:sz w:val="22"/>
          <w:szCs w:val="22"/>
        </w:rPr>
      </w:pPr>
    </w:p>
    <w:p w14:paraId="0965901C" w14:textId="77777777" w:rsidR="00E931B5" w:rsidRDefault="00E931B5" w:rsidP="00E931B5">
      <w:pPr>
        <w:tabs>
          <w:tab w:val="right" w:leader="dot" w:pos="10010"/>
        </w:tabs>
        <w:spacing w:line="276" w:lineRule="auto"/>
        <w:rPr>
          <w:b/>
          <w:bCs/>
          <w:sz w:val="22"/>
          <w:szCs w:val="22"/>
        </w:rPr>
      </w:pPr>
    </w:p>
    <w:p w14:paraId="18563AD2" w14:textId="77777777" w:rsidR="00E931B5" w:rsidRDefault="00E931B5" w:rsidP="00E931B5">
      <w:pPr>
        <w:tabs>
          <w:tab w:val="right" w:leader="dot" w:pos="10010"/>
        </w:tabs>
        <w:spacing w:line="276" w:lineRule="auto"/>
        <w:rPr>
          <w:b/>
          <w:bCs/>
          <w:sz w:val="22"/>
          <w:szCs w:val="22"/>
        </w:rPr>
      </w:pPr>
    </w:p>
    <w:p w14:paraId="3F1B4A0E" w14:textId="77777777" w:rsidR="00E931B5" w:rsidRDefault="00E931B5" w:rsidP="00E931B5">
      <w:pPr>
        <w:tabs>
          <w:tab w:val="right" w:leader="dot" w:pos="10010"/>
        </w:tabs>
        <w:spacing w:line="276" w:lineRule="auto"/>
        <w:rPr>
          <w:b/>
          <w:bCs/>
          <w:sz w:val="22"/>
          <w:szCs w:val="22"/>
        </w:rPr>
      </w:pPr>
    </w:p>
    <w:p w14:paraId="14F4C4AB" w14:textId="77777777" w:rsidR="00E931B5" w:rsidRDefault="00E931B5" w:rsidP="00E931B5">
      <w:pPr>
        <w:tabs>
          <w:tab w:val="right" w:leader="dot" w:pos="10010"/>
        </w:tabs>
        <w:spacing w:line="276" w:lineRule="auto"/>
        <w:rPr>
          <w:b/>
          <w:bCs/>
          <w:sz w:val="22"/>
          <w:szCs w:val="22"/>
        </w:rPr>
      </w:pPr>
    </w:p>
    <w:p w14:paraId="0D2995D6" w14:textId="77777777" w:rsidR="00E931B5" w:rsidRDefault="00E931B5" w:rsidP="00E931B5">
      <w:pPr>
        <w:tabs>
          <w:tab w:val="right" w:leader="dot" w:pos="10010"/>
        </w:tabs>
        <w:spacing w:line="276" w:lineRule="auto"/>
        <w:rPr>
          <w:b/>
          <w:bCs/>
          <w:sz w:val="22"/>
          <w:szCs w:val="22"/>
        </w:rPr>
      </w:pPr>
    </w:p>
    <w:p w14:paraId="0F65F1AF" w14:textId="77777777" w:rsidR="00E931B5" w:rsidRDefault="00E931B5" w:rsidP="00E931B5">
      <w:pPr>
        <w:tabs>
          <w:tab w:val="right" w:leader="dot" w:pos="10010"/>
        </w:tabs>
        <w:spacing w:line="276" w:lineRule="auto"/>
        <w:rPr>
          <w:b/>
          <w:bCs/>
          <w:sz w:val="22"/>
          <w:szCs w:val="22"/>
        </w:rPr>
      </w:pPr>
    </w:p>
    <w:p w14:paraId="54F5903A" w14:textId="77777777" w:rsidR="00E931B5" w:rsidRDefault="00E931B5" w:rsidP="00E931B5">
      <w:pPr>
        <w:tabs>
          <w:tab w:val="right" w:leader="dot" w:pos="10010"/>
        </w:tabs>
        <w:spacing w:line="276" w:lineRule="auto"/>
        <w:rPr>
          <w:b/>
          <w:bCs/>
          <w:sz w:val="22"/>
          <w:szCs w:val="22"/>
        </w:rPr>
      </w:pPr>
    </w:p>
    <w:p w14:paraId="6BAAF01D" w14:textId="77777777" w:rsidR="00E931B5" w:rsidRDefault="00E931B5" w:rsidP="00E931B5">
      <w:pPr>
        <w:tabs>
          <w:tab w:val="right" w:leader="dot" w:pos="10010"/>
        </w:tabs>
        <w:spacing w:line="276" w:lineRule="auto"/>
        <w:rPr>
          <w:b/>
          <w:bCs/>
          <w:sz w:val="22"/>
          <w:szCs w:val="22"/>
        </w:rPr>
      </w:pPr>
    </w:p>
    <w:p w14:paraId="17CA69B8" w14:textId="77777777" w:rsidR="00E931B5" w:rsidRDefault="00E931B5" w:rsidP="00E931B5">
      <w:pPr>
        <w:tabs>
          <w:tab w:val="right" w:leader="dot" w:pos="10010"/>
        </w:tabs>
        <w:spacing w:line="276" w:lineRule="auto"/>
        <w:rPr>
          <w:b/>
          <w:bCs/>
          <w:sz w:val="22"/>
          <w:szCs w:val="22"/>
        </w:rPr>
      </w:pPr>
    </w:p>
    <w:p w14:paraId="4B4681F3" w14:textId="77777777" w:rsidR="00E931B5" w:rsidRDefault="00E931B5" w:rsidP="00E931B5">
      <w:pPr>
        <w:tabs>
          <w:tab w:val="right" w:leader="dot" w:pos="10010"/>
        </w:tabs>
        <w:spacing w:line="276" w:lineRule="auto"/>
        <w:rPr>
          <w:b/>
          <w:bCs/>
          <w:sz w:val="22"/>
          <w:szCs w:val="22"/>
        </w:rPr>
      </w:pPr>
    </w:p>
    <w:p w14:paraId="6AF41367" w14:textId="77777777" w:rsidR="00E931B5" w:rsidRDefault="00E931B5" w:rsidP="00E931B5">
      <w:pPr>
        <w:tabs>
          <w:tab w:val="right" w:leader="dot" w:pos="10010"/>
        </w:tabs>
        <w:spacing w:line="276" w:lineRule="auto"/>
        <w:rPr>
          <w:b/>
          <w:bCs/>
          <w:sz w:val="22"/>
          <w:szCs w:val="22"/>
        </w:rPr>
      </w:pPr>
    </w:p>
    <w:p w14:paraId="3099453D" w14:textId="77777777" w:rsidR="00E931B5" w:rsidRDefault="00E931B5" w:rsidP="00E931B5">
      <w:pPr>
        <w:tabs>
          <w:tab w:val="right" w:leader="dot" w:pos="10010"/>
        </w:tabs>
        <w:spacing w:line="276" w:lineRule="auto"/>
        <w:rPr>
          <w:b/>
          <w:bCs/>
          <w:sz w:val="22"/>
          <w:szCs w:val="22"/>
        </w:rPr>
      </w:pPr>
    </w:p>
    <w:p w14:paraId="03020184" w14:textId="77777777" w:rsidR="00E931B5" w:rsidRDefault="00E931B5" w:rsidP="00E931B5">
      <w:pPr>
        <w:tabs>
          <w:tab w:val="right" w:leader="dot" w:pos="10010"/>
        </w:tabs>
        <w:spacing w:line="276" w:lineRule="auto"/>
        <w:rPr>
          <w:b/>
          <w:bCs/>
          <w:sz w:val="22"/>
          <w:szCs w:val="22"/>
        </w:rPr>
      </w:pPr>
    </w:p>
    <w:p w14:paraId="7F00DBF2" w14:textId="77777777" w:rsidR="00E931B5" w:rsidRDefault="00E931B5" w:rsidP="00E931B5">
      <w:pPr>
        <w:tabs>
          <w:tab w:val="right" w:leader="dot" w:pos="10010"/>
        </w:tabs>
        <w:spacing w:line="276" w:lineRule="auto"/>
        <w:rPr>
          <w:b/>
          <w:bCs/>
          <w:sz w:val="22"/>
          <w:szCs w:val="22"/>
        </w:rPr>
      </w:pPr>
    </w:p>
    <w:p w14:paraId="5F02DF8E" w14:textId="77777777" w:rsidR="00E931B5" w:rsidRPr="00802D52" w:rsidRDefault="00E931B5" w:rsidP="00E931B5">
      <w:pPr>
        <w:tabs>
          <w:tab w:val="right" w:leader="dot" w:pos="10010"/>
        </w:tabs>
        <w:spacing w:line="276" w:lineRule="auto"/>
        <w:rPr>
          <w:b/>
          <w:bCs/>
          <w:sz w:val="22"/>
          <w:szCs w:val="22"/>
        </w:rPr>
      </w:pPr>
      <w:r w:rsidRPr="00802D52">
        <w:rPr>
          <w:b/>
          <w:bCs/>
          <w:sz w:val="22"/>
          <w:szCs w:val="22"/>
        </w:rPr>
        <w:lastRenderedPageBreak/>
        <w:t>Wzór H</w:t>
      </w:r>
    </w:p>
    <w:p w14:paraId="0C47391C" w14:textId="77777777" w:rsidR="00E931B5" w:rsidRPr="00802D52" w:rsidRDefault="00E931B5" w:rsidP="00E931B5">
      <w:pPr>
        <w:tabs>
          <w:tab w:val="right" w:leader="dot" w:pos="10010"/>
        </w:tabs>
        <w:spacing w:line="276" w:lineRule="auto"/>
        <w:rPr>
          <w:b/>
          <w:bCs/>
          <w:sz w:val="22"/>
          <w:szCs w:val="22"/>
        </w:rPr>
      </w:pPr>
      <w:r w:rsidRPr="00802D52">
        <w:rPr>
          <w:b/>
          <w:bCs/>
          <w:sz w:val="22"/>
          <w:szCs w:val="22"/>
        </w:rPr>
        <w:t>(TRID-02/H)</w:t>
      </w:r>
    </w:p>
    <w:p w14:paraId="23669794" w14:textId="77777777" w:rsidR="00E931B5" w:rsidRPr="00802D52" w:rsidRDefault="00E931B5" w:rsidP="00E931B5">
      <w:pPr>
        <w:tabs>
          <w:tab w:val="right" w:leader="dot" w:pos="10010"/>
        </w:tabs>
        <w:spacing w:line="276" w:lineRule="auto"/>
        <w:rPr>
          <w:b/>
          <w:bCs/>
          <w:sz w:val="22"/>
          <w:szCs w:val="22"/>
        </w:rPr>
      </w:pPr>
      <w:r w:rsidRPr="00802D52">
        <w:rPr>
          <w:b/>
          <w:bCs/>
          <w:noProof/>
          <w:sz w:val="22"/>
          <w:szCs w:val="22"/>
        </w:rPr>
        <mc:AlternateContent>
          <mc:Choice Requires="wpg">
            <w:drawing>
              <wp:anchor distT="0" distB="0" distL="114300" distR="114300" simplePos="0" relativeHeight="251660288" behindDoc="0" locked="0" layoutInCell="1" allowOverlap="1" wp14:anchorId="68797FA2" wp14:editId="18226722">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7">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8645781" id="Grupa 21" o:spid="_x0000_s1026" style="position:absolute;margin-left:74.15pt;margin-top:5.1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8"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9" o:title="2b" cropbottom="17411f" cropleft="12716f"/>
                </v:shape>
                <w10:wrap type="square"/>
              </v:group>
            </w:pict>
          </mc:Fallback>
        </mc:AlternateContent>
      </w:r>
    </w:p>
    <w:p w14:paraId="31D1C948" w14:textId="77777777" w:rsidR="00E931B5" w:rsidRPr="00802D52" w:rsidRDefault="00E931B5" w:rsidP="00E931B5">
      <w:pPr>
        <w:tabs>
          <w:tab w:val="right" w:leader="dot" w:pos="10010"/>
        </w:tabs>
        <w:spacing w:line="276" w:lineRule="auto"/>
        <w:rPr>
          <w:b/>
          <w:bCs/>
          <w:sz w:val="22"/>
          <w:szCs w:val="22"/>
        </w:rPr>
      </w:pPr>
    </w:p>
    <w:p w14:paraId="582391B1" w14:textId="77777777" w:rsidR="00E931B5" w:rsidRPr="00802D52" w:rsidRDefault="00E931B5" w:rsidP="00E931B5">
      <w:pPr>
        <w:tabs>
          <w:tab w:val="left" w:pos="1230"/>
        </w:tabs>
        <w:spacing w:line="276" w:lineRule="auto"/>
        <w:rPr>
          <w:sz w:val="22"/>
          <w:szCs w:val="22"/>
        </w:rPr>
      </w:pPr>
    </w:p>
    <w:p w14:paraId="67991887" w14:textId="77777777" w:rsidR="00E931B5" w:rsidRPr="00802D52" w:rsidRDefault="00E931B5" w:rsidP="00E931B5">
      <w:pPr>
        <w:spacing w:line="276" w:lineRule="auto"/>
        <w:rPr>
          <w:sz w:val="22"/>
          <w:szCs w:val="22"/>
        </w:rPr>
      </w:pPr>
    </w:p>
    <w:p w14:paraId="774EDC17" w14:textId="77777777" w:rsidR="00E931B5" w:rsidRPr="00802D52" w:rsidRDefault="00E931B5" w:rsidP="00E931B5">
      <w:pPr>
        <w:spacing w:line="276" w:lineRule="auto"/>
        <w:rPr>
          <w:sz w:val="22"/>
          <w:szCs w:val="22"/>
        </w:rPr>
      </w:pPr>
    </w:p>
    <w:p w14:paraId="275E5186" w14:textId="77777777" w:rsidR="00E931B5" w:rsidRPr="00802D52" w:rsidRDefault="00E931B5" w:rsidP="00E931B5">
      <w:pPr>
        <w:spacing w:line="276" w:lineRule="auto"/>
        <w:rPr>
          <w:sz w:val="22"/>
          <w:szCs w:val="22"/>
        </w:rPr>
      </w:pPr>
    </w:p>
    <w:p w14:paraId="686A3C32" w14:textId="77777777" w:rsidR="00E931B5" w:rsidRPr="00802D52" w:rsidRDefault="00E931B5" w:rsidP="00E931B5">
      <w:pPr>
        <w:spacing w:line="276" w:lineRule="auto"/>
        <w:rPr>
          <w:sz w:val="22"/>
          <w:szCs w:val="22"/>
        </w:rPr>
      </w:pPr>
    </w:p>
    <w:p w14:paraId="4E94450C" w14:textId="77777777" w:rsidR="00E931B5" w:rsidRPr="00802D52" w:rsidRDefault="00E931B5" w:rsidP="00E931B5">
      <w:pPr>
        <w:spacing w:line="276" w:lineRule="auto"/>
        <w:rPr>
          <w:sz w:val="22"/>
          <w:szCs w:val="22"/>
        </w:rPr>
      </w:pPr>
    </w:p>
    <w:p w14:paraId="2929B301" w14:textId="77777777" w:rsidR="00E931B5" w:rsidRPr="00802D52" w:rsidRDefault="00E931B5" w:rsidP="00E931B5">
      <w:pPr>
        <w:spacing w:line="276" w:lineRule="auto"/>
        <w:rPr>
          <w:sz w:val="22"/>
          <w:szCs w:val="22"/>
        </w:rPr>
      </w:pPr>
    </w:p>
    <w:p w14:paraId="3FC4F871" w14:textId="77777777" w:rsidR="00E931B5" w:rsidRPr="00802D52" w:rsidRDefault="00E931B5" w:rsidP="00E931B5">
      <w:pPr>
        <w:spacing w:line="276" w:lineRule="auto"/>
        <w:rPr>
          <w:sz w:val="22"/>
          <w:szCs w:val="22"/>
        </w:rPr>
      </w:pPr>
    </w:p>
    <w:p w14:paraId="027BE10B" w14:textId="77777777" w:rsidR="00E931B5" w:rsidRPr="00802D52" w:rsidRDefault="00E931B5" w:rsidP="00E931B5">
      <w:pPr>
        <w:spacing w:line="276" w:lineRule="auto"/>
        <w:rPr>
          <w:sz w:val="22"/>
          <w:szCs w:val="22"/>
        </w:rPr>
      </w:pPr>
    </w:p>
    <w:p w14:paraId="65751C3D" w14:textId="77777777" w:rsidR="00E931B5" w:rsidRPr="00802D52" w:rsidRDefault="00E931B5" w:rsidP="00E931B5">
      <w:pPr>
        <w:spacing w:line="276" w:lineRule="auto"/>
        <w:rPr>
          <w:sz w:val="22"/>
          <w:szCs w:val="22"/>
        </w:rPr>
      </w:pPr>
    </w:p>
    <w:p w14:paraId="58C947AC" w14:textId="77777777" w:rsidR="00E931B5" w:rsidRPr="00802D52" w:rsidRDefault="00E931B5" w:rsidP="00E931B5">
      <w:pPr>
        <w:spacing w:line="276" w:lineRule="auto"/>
        <w:rPr>
          <w:sz w:val="22"/>
          <w:szCs w:val="22"/>
        </w:rPr>
      </w:pPr>
    </w:p>
    <w:p w14:paraId="3CCF7776" w14:textId="77777777" w:rsidR="00E931B5" w:rsidRPr="00802D52" w:rsidRDefault="00E931B5" w:rsidP="00E931B5">
      <w:pPr>
        <w:spacing w:line="276" w:lineRule="auto"/>
        <w:rPr>
          <w:sz w:val="22"/>
          <w:szCs w:val="22"/>
        </w:rPr>
      </w:pPr>
    </w:p>
    <w:p w14:paraId="7E26CBDF" w14:textId="77777777" w:rsidR="00E931B5" w:rsidRPr="00802D52" w:rsidRDefault="00E931B5" w:rsidP="00E931B5">
      <w:pPr>
        <w:spacing w:line="276" w:lineRule="auto"/>
        <w:rPr>
          <w:sz w:val="22"/>
          <w:szCs w:val="22"/>
        </w:rPr>
      </w:pPr>
    </w:p>
    <w:p w14:paraId="31681A55" w14:textId="77777777" w:rsidR="00E931B5" w:rsidRPr="00802D52" w:rsidRDefault="00E931B5" w:rsidP="00E931B5">
      <w:pPr>
        <w:spacing w:line="276" w:lineRule="auto"/>
        <w:rPr>
          <w:sz w:val="22"/>
          <w:szCs w:val="22"/>
        </w:rPr>
      </w:pPr>
    </w:p>
    <w:p w14:paraId="01C6ED26" w14:textId="77777777" w:rsidR="00E931B5" w:rsidRPr="00802D52" w:rsidRDefault="00E931B5" w:rsidP="00E931B5">
      <w:pPr>
        <w:spacing w:line="276" w:lineRule="auto"/>
        <w:rPr>
          <w:sz w:val="22"/>
          <w:szCs w:val="22"/>
        </w:rPr>
      </w:pPr>
    </w:p>
    <w:p w14:paraId="47847C1B" w14:textId="77777777" w:rsidR="00E931B5" w:rsidRPr="00802D52" w:rsidRDefault="00E931B5" w:rsidP="00E931B5">
      <w:pPr>
        <w:spacing w:line="276" w:lineRule="auto"/>
        <w:rPr>
          <w:sz w:val="22"/>
          <w:szCs w:val="22"/>
        </w:rPr>
      </w:pPr>
    </w:p>
    <w:p w14:paraId="409A0595" w14:textId="77777777" w:rsidR="00E931B5" w:rsidRPr="00802D52" w:rsidRDefault="00E931B5" w:rsidP="00E931B5">
      <w:pPr>
        <w:spacing w:line="276" w:lineRule="auto"/>
        <w:rPr>
          <w:sz w:val="22"/>
          <w:szCs w:val="22"/>
        </w:rPr>
      </w:pPr>
    </w:p>
    <w:p w14:paraId="6FD4F394" w14:textId="77777777" w:rsidR="00E931B5" w:rsidRPr="00802D52" w:rsidRDefault="00E931B5" w:rsidP="00E931B5">
      <w:pPr>
        <w:spacing w:line="276" w:lineRule="auto"/>
        <w:rPr>
          <w:sz w:val="22"/>
          <w:szCs w:val="22"/>
        </w:rPr>
      </w:pPr>
    </w:p>
    <w:p w14:paraId="5791556C" w14:textId="77777777" w:rsidR="00E931B5" w:rsidRPr="00802D52" w:rsidRDefault="00E931B5" w:rsidP="00E931B5">
      <w:pPr>
        <w:spacing w:line="276" w:lineRule="auto"/>
        <w:rPr>
          <w:sz w:val="22"/>
          <w:szCs w:val="22"/>
        </w:rPr>
      </w:pPr>
    </w:p>
    <w:p w14:paraId="7D86F65C" w14:textId="77777777" w:rsidR="00E931B5" w:rsidRPr="00802D52" w:rsidRDefault="00E931B5" w:rsidP="00E931B5">
      <w:pPr>
        <w:spacing w:line="276" w:lineRule="auto"/>
        <w:rPr>
          <w:sz w:val="22"/>
          <w:szCs w:val="22"/>
        </w:rPr>
      </w:pPr>
    </w:p>
    <w:p w14:paraId="3DA6175D" w14:textId="77777777" w:rsidR="00E931B5" w:rsidRPr="00802D52" w:rsidRDefault="00E931B5" w:rsidP="00E931B5">
      <w:pPr>
        <w:spacing w:line="276" w:lineRule="auto"/>
        <w:rPr>
          <w:sz w:val="22"/>
          <w:szCs w:val="22"/>
        </w:rPr>
      </w:pPr>
    </w:p>
    <w:p w14:paraId="27DB3303" w14:textId="77777777" w:rsidR="00E931B5" w:rsidRPr="00802D52" w:rsidRDefault="00E931B5" w:rsidP="00E931B5">
      <w:pPr>
        <w:spacing w:line="276" w:lineRule="auto"/>
        <w:rPr>
          <w:sz w:val="22"/>
          <w:szCs w:val="22"/>
        </w:rPr>
      </w:pPr>
    </w:p>
    <w:p w14:paraId="1F40C6F8" w14:textId="77777777" w:rsidR="00E931B5" w:rsidRPr="00802D52" w:rsidRDefault="00E931B5" w:rsidP="00E931B5">
      <w:pPr>
        <w:spacing w:line="276" w:lineRule="auto"/>
        <w:rPr>
          <w:sz w:val="22"/>
          <w:szCs w:val="22"/>
        </w:rPr>
      </w:pPr>
    </w:p>
    <w:p w14:paraId="131DD982" w14:textId="77777777" w:rsidR="00E931B5" w:rsidRPr="00802D52" w:rsidRDefault="00E931B5" w:rsidP="00E931B5">
      <w:pPr>
        <w:spacing w:line="276" w:lineRule="auto"/>
        <w:rPr>
          <w:sz w:val="22"/>
          <w:szCs w:val="22"/>
        </w:rPr>
      </w:pPr>
    </w:p>
    <w:p w14:paraId="7B2E19A7" w14:textId="77777777" w:rsidR="00E931B5" w:rsidRPr="00802D52" w:rsidRDefault="00E931B5" w:rsidP="00E931B5">
      <w:pPr>
        <w:spacing w:line="276" w:lineRule="auto"/>
        <w:rPr>
          <w:sz w:val="22"/>
          <w:szCs w:val="22"/>
        </w:rPr>
      </w:pPr>
    </w:p>
    <w:p w14:paraId="329B1C2C" w14:textId="77777777" w:rsidR="00E931B5" w:rsidRPr="00802D52" w:rsidRDefault="00E931B5" w:rsidP="00E931B5">
      <w:pPr>
        <w:spacing w:line="276" w:lineRule="auto"/>
        <w:rPr>
          <w:sz w:val="22"/>
          <w:szCs w:val="22"/>
        </w:rPr>
      </w:pPr>
    </w:p>
    <w:p w14:paraId="03948B3F" w14:textId="77777777" w:rsidR="00E931B5" w:rsidRPr="00802D52" w:rsidRDefault="00E931B5" w:rsidP="00E931B5">
      <w:pPr>
        <w:spacing w:line="276" w:lineRule="auto"/>
        <w:rPr>
          <w:sz w:val="22"/>
          <w:szCs w:val="22"/>
        </w:rPr>
      </w:pPr>
    </w:p>
    <w:p w14:paraId="74AE9965" w14:textId="77777777" w:rsidR="00E931B5" w:rsidRPr="00802D52" w:rsidRDefault="00E931B5" w:rsidP="00E931B5">
      <w:pPr>
        <w:spacing w:line="276" w:lineRule="auto"/>
        <w:rPr>
          <w:sz w:val="22"/>
          <w:szCs w:val="22"/>
        </w:rPr>
      </w:pPr>
    </w:p>
    <w:p w14:paraId="693FA9A8" w14:textId="77777777" w:rsidR="00E931B5" w:rsidRPr="00802D52" w:rsidRDefault="00E931B5" w:rsidP="00E931B5">
      <w:pPr>
        <w:spacing w:line="276" w:lineRule="auto"/>
        <w:rPr>
          <w:sz w:val="22"/>
          <w:szCs w:val="22"/>
        </w:rPr>
      </w:pPr>
    </w:p>
    <w:p w14:paraId="4A5C7683" w14:textId="77777777" w:rsidR="00E931B5" w:rsidRPr="00802D52" w:rsidRDefault="00E931B5" w:rsidP="00E931B5">
      <w:pPr>
        <w:spacing w:line="276" w:lineRule="auto"/>
        <w:rPr>
          <w:sz w:val="22"/>
          <w:szCs w:val="22"/>
        </w:rPr>
      </w:pPr>
    </w:p>
    <w:p w14:paraId="583B4951" w14:textId="77777777" w:rsidR="00E931B5" w:rsidRPr="00802D52" w:rsidRDefault="00E931B5" w:rsidP="00E931B5">
      <w:pPr>
        <w:spacing w:line="276" w:lineRule="auto"/>
        <w:rPr>
          <w:sz w:val="22"/>
          <w:szCs w:val="22"/>
        </w:rPr>
      </w:pPr>
    </w:p>
    <w:p w14:paraId="75789E6F" w14:textId="77777777" w:rsidR="00E931B5" w:rsidRPr="00802D52" w:rsidRDefault="00E931B5" w:rsidP="00E931B5">
      <w:pPr>
        <w:spacing w:line="276" w:lineRule="auto"/>
        <w:rPr>
          <w:sz w:val="22"/>
          <w:szCs w:val="22"/>
        </w:rPr>
      </w:pPr>
    </w:p>
    <w:p w14:paraId="2F630BC0" w14:textId="77777777" w:rsidR="00E931B5" w:rsidRPr="00802D52" w:rsidRDefault="00E931B5" w:rsidP="00E931B5">
      <w:pPr>
        <w:spacing w:line="276" w:lineRule="auto"/>
        <w:rPr>
          <w:sz w:val="22"/>
          <w:szCs w:val="22"/>
        </w:rPr>
      </w:pPr>
    </w:p>
    <w:p w14:paraId="05C68F4F" w14:textId="77777777" w:rsidR="00E931B5" w:rsidRPr="00802D52" w:rsidRDefault="00E931B5" w:rsidP="00E931B5">
      <w:pPr>
        <w:spacing w:line="276" w:lineRule="auto"/>
        <w:rPr>
          <w:sz w:val="22"/>
          <w:szCs w:val="22"/>
        </w:rPr>
      </w:pPr>
    </w:p>
    <w:p w14:paraId="2D7472E9" w14:textId="77777777" w:rsidR="00E931B5" w:rsidRPr="00802D52" w:rsidRDefault="00E931B5" w:rsidP="00E931B5">
      <w:pPr>
        <w:spacing w:line="276" w:lineRule="auto"/>
        <w:rPr>
          <w:sz w:val="22"/>
          <w:szCs w:val="22"/>
        </w:rPr>
      </w:pPr>
    </w:p>
    <w:p w14:paraId="67692ABC" w14:textId="77777777" w:rsidR="00E931B5" w:rsidRPr="00802D52" w:rsidRDefault="00E931B5" w:rsidP="00E931B5">
      <w:pPr>
        <w:spacing w:line="276" w:lineRule="auto"/>
        <w:rPr>
          <w:sz w:val="22"/>
          <w:szCs w:val="22"/>
        </w:rPr>
      </w:pPr>
    </w:p>
    <w:p w14:paraId="4899632F" w14:textId="77777777" w:rsidR="00E931B5" w:rsidRPr="00802D52" w:rsidRDefault="00E931B5" w:rsidP="00E931B5">
      <w:pPr>
        <w:spacing w:line="276" w:lineRule="auto"/>
        <w:rPr>
          <w:sz w:val="22"/>
          <w:szCs w:val="22"/>
        </w:rPr>
      </w:pPr>
    </w:p>
    <w:p w14:paraId="3F7EE9B3" w14:textId="77777777" w:rsidR="00E931B5" w:rsidRPr="00802D52" w:rsidRDefault="00E931B5" w:rsidP="00E931B5">
      <w:pPr>
        <w:spacing w:line="276" w:lineRule="auto"/>
        <w:rPr>
          <w:sz w:val="22"/>
          <w:szCs w:val="22"/>
        </w:rPr>
      </w:pPr>
    </w:p>
    <w:p w14:paraId="02D859E3" w14:textId="77777777" w:rsidR="00E931B5" w:rsidRPr="00802D52" w:rsidRDefault="00E931B5" w:rsidP="00E931B5">
      <w:pPr>
        <w:spacing w:line="276" w:lineRule="auto"/>
        <w:rPr>
          <w:sz w:val="22"/>
          <w:szCs w:val="22"/>
        </w:rPr>
      </w:pPr>
    </w:p>
    <w:p w14:paraId="40FD157C" w14:textId="77777777" w:rsidR="00E931B5" w:rsidRPr="00802D52" w:rsidRDefault="00E931B5" w:rsidP="00E931B5">
      <w:pPr>
        <w:spacing w:line="276" w:lineRule="auto"/>
        <w:rPr>
          <w:sz w:val="22"/>
          <w:szCs w:val="22"/>
        </w:rPr>
      </w:pPr>
    </w:p>
    <w:p w14:paraId="482DFC7B" w14:textId="77777777" w:rsidR="00E931B5" w:rsidRPr="00802D52" w:rsidRDefault="00E931B5" w:rsidP="00E931B5">
      <w:pPr>
        <w:spacing w:line="276" w:lineRule="auto"/>
        <w:rPr>
          <w:sz w:val="22"/>
          <w:szCs w:val="22"/>
        </w:rPr>
      </w:pPr>
    </w:p>
    <w:p w14:paraId="273BE1A3" w14:textId="77777777" w:rsidR="00E931B5" w:rsidRPr="00802D52" w:rsidRDefault="00E931B5" w:rsidP="00E931B5">
      <w:pPr>
        <w:spacing w:line="276" w:lineRule="auto"/>
        <w:rPr>
          <w:sz w:val="22"/>
          <w:szCs w:val="22"/>
        </w:rPr>
      </w:pPr>
    </w:p>
    <w:p w14:paraId="3F4BF3B8" w14:textId="77777777" w:rsidR="00E931B5" w:rsidRPr="00802D52" w:rsidRDefault="00E931B5" w:rsidP="00E931B5">
      <w:pPr>
        <w:spacing w:line="276" w:lineRule="auto"/>
        <w:rPr>
          <w:sz w:val="22"/>
          <w:szCs w:val="22"/>
        </w:rPr>
      </w:pPr>
    </w:p>
    <w:p w14:paraId="5FD1BAF3" w14:textId="77777777" w:rsidR="00E931B5" w:rsidRDefault="00E931B5" w:rsidP="00E931B5">
      <w:pPr>
        <w:tabs>
          <w:tab w:val="right" w:leader="dot" w:pos="10010"/>
        </w:tabs>
        <w:spacing w:line="276" w:lineRule="auto"/>
        <w:rPr>
          <w:b/>
          <w:bCs/>
          <w:sz w:val="22"/>
          <w:szCs w:val="22"/>
        </w:rPr>
      </w:pPr>
    </w:p>
    <w:p w14:paraId="0BFDE5B4" w14:textId="77777777" w:rsidR="00E931B5" w:rsidRPr="00802D52" w:rsidRDefault="00E931B5" w:rsidP="00E931B5">
      <w:pPr>
        <w:tabs>
          <w:tab w:val="right" w:leader="dot" w:pos="10010"/>
        </w:tabs>
        <w:spacing w:line="276" w:lineRule="auto"/>
        <w:rPr>
          <w:b/>
          <w:bCs/>
          <w:sz w:val="22"/>
          <w:szCs w:val="22"/>
        </w:rPr>
      </w:pPr>
      <w:r w:rsidRPr="00802D52">
        <w:rPr>
          <w:b/>
          <w:bCs/>
          <w:sz w:val="22"/>
          <w:szCs w:val="22"/>
        </w:rPr>
        <w:lastRenderedPageBreak/>
        <w:t>Wzór K</w:t>
      </w:r>
    </w:p>
    <w:p w14:paraId="2661F3AC" w14:textId="77777777" w:rsidR="00E931B5" w:rsidRPr="00802D52" w:rsidRDefault="00E931B5" w:rsidP="00E931B5">
      <w:pPr>
        <w:tabs>
          <w:tab w:val="right" w:leader="dot" w:pos="10010"/>
        </w:tabs>
        <w:spacing w:line="276" w:lineRule="auto"/>
        <w:rPr>
          <w:b/>
          <w:bCs/>
          <w:sz w:val="22"/>
          <w:szCs w:val="22"/>
        </w:rPr>
      </w:pPr>
      <w:r w:rsidRPr="00802D52">
        <w:rPr>
          <w:b/>
          <w:bCs/>
          <w:sz w:val="22"/>
          <w:szCs w:val="22"/>
        </w:rPr>
        <w:t>(TRID-02/K)</w:t>
      </w:r>
    </w:p>
    <w:p w14:paraId="16CDD9B0" w14:textId="77777777" w:rsidR="00E931B5" w:rsidRPr="00802D52" w:rsidRDefault="00E931B5" w:rsidP="00E931B5">
      <w:pPr>
        <w:tabs>
          <w:tab w:val="right" w:leader="dot" w:pos="10010"/>
        </w:tabs>
        <w:spacing w:line="276" w:lineRule="auto"/>
        <w:rPr>
          <w:b/>
          <w:bCs/>
          <w:sz w:val="22"/>
          <w:szCs w:val="22"/>
        </w:rPr>
      </w:pPr>
    </w:p>
    <w:p w14:paraId="7225045C" w14:textId="77777777" w:rsidR="00E931B5" w:rsidRPr="00802D52" w:rsidRDefault="00E931B5" w:rsidP="00E931B5">
      <w:pPr>
        <w:tabs>
          <w:tab w:val="right" w:leader="dot" w:pos="10010"/>
        </w:tabs>
        <w:spacing w:line="276" w:lineRule="auto"/>
        <w:jc w:val="center"/>
        <w:rPr>
          <w:b/>
          <w:bCs/>
          <w:sz w:val="22"/>
          <w:szCs w:val="22"/>
        </w:rPr>
      </w:pPr>
      <w:r w:rsidRPr="00802D52">
        <w:rPr>
          <w:b/>
          <w:noProof/>
          <w:sz w:val="22"/>
          <w:szCs w:val="22"/>
        </w:rPr>
        <w:drawing>
          <wp:inline distT="0" distB="0" distL="0" distR="0" wp14:anchorId="7ADB51CC" wp14:editId="4ADE0621">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11252BF2" w14:textId="77777777" w:rsidR="00E931B5" w:rsidRPr="00802D52" w:rsidRDefault="00E931B5" w:rsidP="00E931B5">
      <w:pPr>
        <w:tabs>
          <w:tab w:val="right" w:leader="dot" w:pos="10010"/>
        </w:tabs>
        <w:spacing w:line="276" w:lineRule="auto"/>
        <w:rPr>
          <w:b/>
          <w:sz w:val="22"/>
          <w:szCs w:val="22"/>
        </w:rPr>
      </w:pPr>
    </w:p>
    <w:p w14:paraId="5A139364" w14:textId="77777777" w:rsidR="00E931B5" w:rsidRPr="00802D52" w:rsidRDefault="00E931B5" w:rsidP="00E931B5">
      <w:pPr>
        <w:spacing w:line="276" w:lineRule="auto"/>
        <w:ind w:firstLine="709"/>
        <w:rPr>
          <w:sz w:val="22"/>
          <w:szCs w:val="22"/>
        </w:rPr>
      </w:pPr>
    </w:p>
    <w:p w14:paraId="3C0A512C" w14:textId="77777777" w:rsidR="00E931B5" w:rsidRPr="00802D52" w:rsidRDefault="00E931B5" w:rsidP="00E931B5">
      <w:pPr>
        <w:spacing w:line="276" w:lineRule="auto"/>
        <w:rPr>
          <w:sz w:val="22"/>
          <w:szCs w:val="22"/>
        </w:rPr>
      </w:pPr>
    </w:p>
    <w:p w14:paraId="72D8E9C3" w14:textId="77777777" w:rsidR="00E931B5" w:rsidRPr="00802D52" w:rsidRDefault="00E931B5" w:rsidP="00E931B5">
      <w:pPr>
        <w:spacing w:line="276" w:lineRule="auto"/>
        <w:rPr>
          <w:sz w:val="22"/>
          <w:szCs w:val="22"/>
        </w:rPr>
      </w:pPr>
    </w:p>
    <w:p w14:paraId="068CC372" w14:textId="77777777" w:rsidR="00E931B5" w:rsidRPr="00802D52" w:rsidRDefault="00E931B5" w:rsidP="00E931B5">
      <w:pPr>
        <w:spacing w:line="276" w:lineRule="auto"/>
        <w:rPr>
          <w:sz w:val="22"/>
          <w:szCs w:val="22"/>
        </w:rPr>
      </w:pPr>
    </w:p>
    <w:p w14:paraId="6132AB94" w14:textId="77777777" w:rsidR="00E931B5" w:rsidRPr="00802D52" w:rsidRDefault="00E931B5" w:rsidP="00E931B5">
      <w:pPr>
        <w:spacing w:line="276" w:lineRule="auto"/>
        <w:rPr>
          <w:sz w:val="22"/>
          <w:szCs w:val="22"/>
        </w:rPr>
      </w:pPr>
    </w:p>
    <w:p w14:paraId="6FED2B53" w14:textId="77777777" w:rsidR="00E931B5" w:rsidRPr="00802D52" w:rsidRDefault="00E931B5" w:rsidP="00E931B5">
      <w:pPr>
        <w:spacing w:line="276" w:lineRule="auto"/>
        <w:rPr>
          <w:sz w:val="22"/>
          <w:szCs w:val="22"/>
        </w:rPr>
      </w:pPr>
    </w:p>
    <w:p w14:paraId="78A3F1D4" w14:textId="77777777" w:rsidR="00E931B5" w:rsidRPr="00802D52" w:rsidRDefault="00E931B5" w:rsidP="00E931B5">
      <w:pPr>
        <w:spacing w:line="276" w:lineRule="auto"/>
        <w:rPr>
          <w:sz w:val="22"/>
          <w:szCs w:val="22"/>
        </w:rPr>
      </w:pPr>
    </w:p>
    <w:p w14:paraId="44815AC3" w14:textId="77777777" w:rsidR="00E931B5" w:rsidRPr="00802D52" w:rsidRDefault="00E931B5" w:rsidP="00E931B5">
      <w:pPr>
        <w:spacing w:line="276" w:lineRule="auto"/>
        <w:rPr>
          <w:sz w:val="22"/>
          <w:szCs w:val="22"/>
        </w:rPr>
      </w:pPr>
    </w:p>
    <w:p w14:paraId="3183B159" w14:textId="77777777" w:rsidR="00E931B5" w:rsidRPr="00802D52" w:rsidRDefault="00E931B5" w:rsidP="00E931B5">
      <w:pPr>
        <w:spacing w:line="276" w:lineRule="auto"/>
        <w:rPr>
          <w:sz w:val="22"/>
          <w:szCs w:val="22"/>
        </w:rPr>
      </w:pPr>
    </w:p>
    <w:p w14:paraId="24377A40" w14:textId="77777777" w:rsidR="00E931B5" w:rsidRPr="00802D52" w:rsidRDefault="00E931B5" w:rsidP="00E931B5">
      <w:pPr>
        <w:spacing w:line="276" w:lineRule="auto"/>
        <w:rPr>
          <w:sz w:val="22"/>
          <w:szCs w:val="22"/>
        </w:rPr>
      </w:pPr>
    </w:p>
    <w:p w14:paraId="7F59B7B2" w14:textId="77777777" w:rsidR="00E931B5" w:rsidRPr="00802D52" w:rsidRDefault="00E931B5" w:rsidP="00E931B5">
      <w:pPr>
        <w:spacing w:line="276" w:lineRule="auto"/>
        <w:rPr>
          <w:sz w:val="22"/>
          <w:szCs w:val="22"/>
        </w:rPr>
      </w:pPr>
    </w:p>
    <w:p w14:paraId="2FE92EB0" w14:textId="77777777" w:rsidR="00E931B5" w:rsidRPr="00802D52" w:rsidRDefault="00E931B5" w:rsidP="00E931B5">
      <w:pPr>
        <w:spacing w:line="276" w:lineRule="auto"/>
        <w:rPr>
          <w:sz w:val="22"/>
          <w:szCs w:val="22"/>
        </w:rPr>
      </w:pPr>
    </w:p>
    <w:p w14:paraId="1FB0D5B4" w14:textId="77777777" w:rsidR="00E931B5" w:rsidRPr="00802D52" w:rsidRDefault="00E931B5" w:rsidP="00E931B5">
      <w:pPr>
        <w:tabs>
          <w:tab w:val="left" w:pos="2745"/>
        </w:tabs>
        <w:spacing w:line="276" w:lineRule="auto"/>
        <w:rPr>
          <w:b/>
          <w:bCs/>
          <w:sz w:val="22"/>
          <w:szCs w:val="22"/>
        </w:rPr>
      </w:pPr>
      <w:bookmarkStart w:id="114" w:name="_Hlk41545676"/>
      <w:r w:rsidRPr="00802D52">
        <w:rPr>
          <w:b/>
          <w:bCs/>
          <w:sz w:val="22"/>
          <w:szCs w:val="22"/>
        </w:rPr>
        <w:lastRenderedPageBreak/>
        <w:t>Wzór L</w:t>
      </w:r>
    </w:p>
    <w:p w14:paraId="5E0323F8" w14:textId="77777777" w:rsidR="00E931B5" w:rsidRPr="00802D52" w:rsidRDefault="00E931B5" w:rsidP="00E931B5">
      <w:pPr>
        <w:tabs>
          <w:tab w:val="left" w:pos="2745"/>
        </w:tabs>
        <w:spacing w:line="276" w:lineRule="auto"/>
        <w:rPr>
          <w:b/>
          <w:bCs/>
          <w:sz w:val="22"/>
          <w:szCs w:val="22"/>
        </w:rPr>
      </w:pPr>
      <w:r w:rsidRPr="00802D52">
        <w:rPr>
          <w:b/>
          <w:bCs/>
          <w:sz w:val="22"/>
          <w:szCs w:val="22"/>
        </w:rPr>
        <w:t>(TRID-02/L)</w:t>
      </w:r>
    </w:p>
    <w:bookmarkEnd w:id="114"/>
    <w:p w14:paraId="3987C92B" w14:textId="77777777" w:rsidR="00E931B5" w:rsidRPr="00802D52" w:rsidRDefault="00E931B5" w:rsidP="00E931B5">
      <w:pPr>
        <w:tabs>
          <w:tab w:val="left" w:pos="2745"/>
        </w:tabs>
        <w:spacing w:line="276" w:lineRule="auto"/>
        <w:rPr>
          <w:b/>
          <w:bCs/>
          <w:sz w:val="22"/>
          <w:szCs w:val="22"/>
        </w:rPr>
      </w:pPr>
    </w:p>
    <w:p w14:paraId="293D5BED" w14:textId="77777777" w:rsidR="00E931B5" w:rsidRPr="00802D52" w:rsidRDefault="00E931B5" w:rsidP="00E931B5">
      <w:pPr>
        <w:spacing w:after="160" w:line="276" w:lineRule="auto"/>
        <w:jc w:val="center"/>
        <w:rPr>
          <w:b/>
          <w:bCs/>
          <w:color w:val="0070C0"/>
          <w:sz w:val="22"/>
          <w:szCs w:val="22"/>
        </w:rPr>
      </w:pPr>
      <w:r w:rsidRPr="00802D52">
        <w:rPr>
          <w:b/>
          <w:noProof/>
          <w:sz w:val="22"/>
          <w:szCs w:val="22"/>
        </w:rPr>
        <w:drawing>
          <wp:inline distT="0" distB="0" distL="0" distR="0" wp14:anchorId="429E061E" wp14:editId="435D767A">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31FC5CC1" w14:textId="77777777" w:rsidR="00E931B5" w:rsidRPr="00802D52" w:rsidRDefault="00E931B5" w:rsidP="00E931B5">
      <w:pPr>
        <w:spacing w:after="160" w:line="276" w:lineRule="auto"/>
        <w:rPr>
          <w:b/>
          <w:bCs/>
          <w:color w:val="0070C0"/>
          <w:sz w:val="22"/>
          <w:szCs w:val="22"/>
        </w:rPr>
      </w:pPr>
    </w:p>
    <w:p w14:paraId="397F20CB" w14:textId="77777777" w:rsidR="00E931B5" w:rsidRPr="00802D52" w:rsidRDefault="00E931B5" w:rsidP="00E931B5">
      <w:pPr>
        <w:tabs>
          <w:tab w:val="left" w:pos="426"/>
        </w:tabs>
        <w:spacing w:line="276" w:lineRule="auto"/>
        <w:ind w:left="426"/>
        <w:jc w:val="right"/>
        <w:rPr>
          <w:b/>
          <w:bCs/>
          <w:sz w:val="22"/>
          <w:szCs w:val="22"/>
        </w:rPr>
      </w:pPr>
    </w:p>
    <w:p w14:paraId="5D19ECED" w14:textId="77777777" w:rsidR="00E931B5" w:rsidRPr="00802D52" w:rsidRDefault="00E931B5" w:rsidP="00E931B5">
      <w:pPr>
        <w:spacing w:line="276" w:lineRule="auto"/>
        <w:jc w:val="right"/>
        <w:rPr>
          <w:b/>
          <w:bCs/>
          <w:sz w:val="22"/>
          <w:szCs w:val="22"/>
        </w:rPr>
      </w:pPr>
    </w:p>
    <w:p w14:paraId="46A3307D" w14:textId="77777777" w:rsidR="00E931B5" w:rsidRPr="00802D52" w:rsidRDefault="00E931B5" w:rsidP="00E931B5">
      <w:pPr>
        <w:spacing w:line="276" w:lineRule="auto"/>
        <w:jc w:val="right"/>
        <w:rPr>
          <w:b/>
          <w:bCs/>
          <w:sz w:val="22"/>
          <w:szCs w:val="22"/>
        </w:rPr>
      </w:pPr>
    </w:p>
    <w:p w14:paraId="7D8816EE" w14:textId="77777777" w:rsidR="00E931B5" w:rsidRPr="00802D52" w:rsidRDefault="00E931B5" w:rsidP="00E931B5">
      <w:pPr>
        <w:spacing w:line="276" w:lineRule="auto"/>
        <w:jc w:val="right"/>
        <w:rPr>
          <w:b/>
          <w:bCs/>
          <w:sz w:val="22"/>
          <w:szCs w:val="22"/>
        </w:rPr>
      </w:pPr>
    </w:p>
    <w:p w14:paraId="68E49B66" w14:textId="77777777" w:rsidR="00E931B5" w:rsidRDefault="00E931B5" w:rsidP="00E931B5">
      <w:pPr>
        <w:spacing w:after="160" w:line="259" w:lineRule="auto"/>
        <w:rPr>
          <w:rFonts w:eastAsiaTheme="majorEastAsia"/>
          <w:b/>
          <w:bCs/>
          <w:color w:val="2F5496" w:themeColor="accent1" w:themeShade="BF"/>
          <w:spacing w:val="20"/>
          <w:sz w:val="28"/>
          <w:szCs w:val="28"/>
        </w:rPr>
      </w:pPr>
    </w:p>
    <w:p w14:paraId="252A8A79" w14:textId="77777777" w:rsidR="00E931B5" w:rsidRDefault="00E931B5" w:rsidP="00E931B5">
      <w:pPr>
        <w:jc w:val="both"/>
        <w:rPr>
          <w:rFonts w:eastAsiaTheme="majorEastAsia"/>
          <w:b/>
          <w:bCs/>
          <w:color w:val="2F5496" w:themeColor="accent1" w:themeShade="BF"/>
          <w:spacing w:val="20"/>
          <w:sz w:val="28"/>
          <w:szCs w:val="28"/>
        </w:rPr>
      </w:pPr>
    </w:p>
    <w:p w14:paraId="4CFA3D4A" w14:textId="77777777" w:rsidR="00E931B5" w:rsidRDefault="00E931B5" w:rsidP="00490259">
      <w:pPr>
        <w:jc w:val="both"/>
        <w:rPr>
          <w:rFonts w:eastAsiaTheme="majorEastAsia"/>
          <w:b/>
          <w:bCs/>
          <w:color w:val="2F5496" w:themeColor="accent1" w:themeShade="BF"/>
          <w:spacing w:val="20"/>
          <w:sz w:val="28"/>
          <w:szCs w:val="28"/>
        </w:rPr>
        <w:sectPr w:rsidR="00E931B5" w:rsidSect="00E5240C">
          <w:pgSz w:w="11907" w:h="16840" w:code="9"/>
          <w:pgMar w:top="1417" w:right="1417" w:bottom="1417" w:left="1417" w:header="709" w:footer="0" w:gutter="0"/>
          <w:cols w:space="708"/>
          <w:titlePg/>
          <w:docGrid w:linePitch="360"/>
        </w:sectPr>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pgSz w:w="11907" w:h="16840" w:code="9"/>
          <w:pgMar w:top="1417" w:right="1417" w:bottom="1417" w:left="1417" w:header="709" w:footer="0" w:gutter="0"/>
          <w:cols w:space="708"/>
          <w:titlePg/>
          <w:docGrid w:linePitch="360"/>
        </w:sect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AC0FBE">
      <w:pPr>
        <w:pStyle w:val="Akapitzlist"/>
        <w:widowControl w:val="0"/>
        <w:numPr>
          <w:ilvl w:val="0"/>
          <w:numId w:val="34"/>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AC0FBE">
      <w:pPr>
        <w:pStyle w:val="Akapitzlist"/>
        <w:widowControl w:val="0"/>
        <w:numPr>
          <w:ilvl w:val="0"/>
          <w:numId w:val="34"/>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AC0FBE">
      <w:pPr>
        <w:pStyle w:val="Akapitzlist"/>
        <w:widowControl w:val="0"/>
        <w:numPr>
          <w:ilvl w:val="0"/>
          <w:numId w:val="34"/>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AC0FBE">
      <w:pPr>
        <w:pStyle w:val="Akapitzlist"/>
        <w:widowControl w:val="0"/>
        <w:numPr>
          <w:ilvl w:val="0"/>
          <w:numId w:val="34"/>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15"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1B181B24"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 i konsumentów 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6D601B5"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15"/>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7EAB8D34" w14:textId="77777777" w:rsidR="002D70A0" w:rsidRDefault="002D70A0" w:rsidP="00490259">
      <w:pPr>
        <w:spacing w:after="160" w:line="259" w:lineRule="auto"/>
        <w:jc w:val="both"/>
        <w:rPr>
          <w:rFonts w:eastAsiaTheme="majorEastAsia"/>
          <w:b/>
          <w:bCs/>
          <w:color w:val="2F5496" w:themeColor="accent1" w:themeShade="BF"/>
          <w:spacing w:val="20"/>
          <w:sz w:val="24"/>
          <w:szCs w:val="24"/>
        </w:rPr>
        <w:sectPr w:rsidR="002D70A0" w:rsidSect="00E5240C">
          <w:pgSz w:w="11907" w:h="16840" w:code="9"/>
          <w:pgMar w:top="1417" w:right="1134" w:bottom="1417" w:left="1417" w:header="709" w:footer="176" w:gutter="0"/>
          <w:cols w:space="708"/>
          <w:docGrid w:linePitch="360"/>
        </w:sectPr>
      </w:pPr>
    </w:p>
    <w:p w14:paraId="0030EB13" w14:textId="4058014F"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w:t>
      </w:r>
      <w:r w:rsidRPr="00F23496">
        <w:rPr>
          <w:rFonts w:eastAsiaTheme="majorEastAsia"/>
          <w:b/>
          <w:bCs/>
          <w:color w:val="2F5496" w:themeColor="accent1" w:themeShade="BF"/>
          <w:spacing w:val="20"/>
          <w:sz w:val="24"/>
          <w:szCs w:val="24"/>
        </w:rPr>
        <w:t>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16" w:name="_Hlk106046238"/>
    </w:p>
    <w:p w14:paraId="636643EB" w14:textId="6B2BB5B3" w:rsidR="00490259" w:rsidRPr="008057B2" w:rsidRDefault="00490259" w:rsidP="00490259">
      <w:pPr>
        <w:jc w:val="center"/>
        <w:rPr>
          <w:b/>
          <w:sz w:val="24"/>
          <w:szCs w:val="24"/>
        </w:rPr>
      </w:pPr>
      <w:r w:rsidRPr="0013238E">
        <w:rPr>
          <w:b/>
          <w:sz w:val="24"/>
          <w:szCs w:val="24"/>
        </w:rPr>
        <w:t xml:space="preserve">w okresie ostatnich </w:t>
      </w:r>
      <w:r w:rsidR="009F3329">
        <w:rPr>
          <w:b/>
          <w:sz w:val="24"/>
          <w:szCs w:val="24"/>
        </w:rPr>
        <w:t>3</w:t>
      </w:r>
      <w:r w:rsidR="0013238E" w:rsidRPr="002D70A0">
        <w:rPr>
          <w:b/>
          <w:color w:val="000000" w:themeColor="text1"/>
          <w:sz w:val="24"/>
          <w:szCs w:val="24"/>
        </w:rPr>
        <w:t xml:space="preserve"> lat </w:t>
      </w:r>
      <w:r w:rsidRPr="002D70A0">
        <w:rPr>
          <w:b/>
          <w:color w:val="000000" w:themeColor="text1"/>
          <w:sz w:val="24"/>
          <w:szCs w:val="24"/>
        </w:rPr>
        <w:t>w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52C3BBF1" w:rsidR="00490259" w:rsidRPr="002B3992" w:rsidRDefault="00490259" w:rsidP="003B61BE">
            <w:pPr>
              <w:tabs>
                <w:tab w:val="left" w:pos="851"/>
              </w:tabs>
              <w:jc w:val="center"/>
              <w:rPr>
                <w:sz w:val="18"/>
                <w:szCs w:val="18"/>
                <w:lang w:eastAsia="zh-CN"/>
              </w:rPr>
            </w:pPr>
            <w:r w:rsidRPr="002B3992">
              <w:rPr>
                <w:sz w:val="18"/>
                <w:szCs w:val="18"/>
                <w:lang w:eastAsia="zh-CN"/>
              </w:rPr>
              <w:t xml:space="preserve">(w okresie ostatnich </w:t>
            </w:r>
            <w:r w:rsidR="009F3329">
              <w:rPr>
                <w:sz w:val="18"/>
                <w:szCs w:val="18"/>
                <w:lang w:eastAsia="zh-CN"/>
              </w:rPr>
              <w:t>3</w:t>
            </w:r>
            <w:r w:rsidRPr="002B3992">
              <w:rPr>
                <w:sz w:val="18"/>
                <w:szCs w:val="18"/>
                <w:lang w:eastAsia="zh-CN"/>
              </w:rPr>
              <w:t xml:space="preserve">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53CCDE7F" w:rsidR="00490259" w:rsidRPr="008F2B27" w:rsidRDefault="007168B9" w:rsidP="003B61BE">
            <w:pPr>
              <w:tabs>
                <w:tab w:val="left" w:pos="851"/>
              </w:tabs>
              <w:jc w:val="both"/>
              <w:rPr>
                <w:b/>
                <w:lang w:eastAsia="zh-CN"/>
              </w:rPr>
            </w:pPr>
            <w:r>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758098E8" w:rsidR="00490259" w:rsidRPr="008F2B27" w:rsidRDefault="007168B9" w:rsidP="003B61BE">
            <w:pPr>
              <w:tabs>
                <w:tab w:val="left" w:pos="851"/>
              </w:tabs>
              <w:jc w:val="both"/>
              <w:rPr>
                <w:b/>
                <w:lang w:eastAsia="zh-CN"/>
              </w:rPr>
            </w:pPr>
            <w:r>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6176F643" w:rsidR="00490259" w:rsidRPr="00BE4794" w:rsidRDefault="007168B9" w:rsidP="003B61BE">
            <w:pPr>
              <w:tabs>
                <w:tab w:val="left" w:pos="851"/>
              </w:tabs>
              <w:jc w:val="both"/>
              <w:rPr>
                <w:b/>
                <w:lang w:eastAsia="zh-CN"/>
              </w:rPr>
            </w:pPr>
            <w:r>
              <w:rPr>
                <w:b/>
                <w:lang w:eastAsia="zh-CN"/>
              </w:rPr>
              <w:t>3</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2BD25D74" w:rsidR="00490259" w:rsidRPr="00BE4794" w:rsidRDefault="007168B9" w:rsidP="003B61BE">
            <w:pPr>
              <w:tabs>
                <w:tab w:val="left" w:pos="851"/>
              </w:tabs>
              <w:jc w:val="both"/>
              <w:rPr>
                <w:b/>
                <w:lang w:eastAsia="zh-CN"/>
              </w:rPr>
            </w:pPr>
            <w:r>
              <w:rPr>
                <w:b/>
                <w:lang w:eastAsia="zh-CN"/>
              </w:rPr>
              <w:t>4</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AC0FBE">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968804E" w:rsidR="00490259" w:rsidRPr="00111016" w:rsidRDefault="00490259" w:rsidP="00AC0FBE">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t>
      </w:r>
      <w:r w:rsidRPr="00F23496">
        <w:rPr>
          <w:i/>
          <w:iCs/>
          <w:sz w:val="22"/>
          <w:szCs w:val="22"/>
          <w:lang w:eastAsia="zh-CN"/>
        </w:rPr>
        <w:t xml:space="preserve">w wykazie </w:t>
      </w:r>
      <w:r w:rsidR="000A633D" w:rsidRPr="00F23496">
        <w:rPr>
          <w:bCs/>
          <w:i/>
          <w:iCs/>
          <w:sz w:val="22"/>
          <w:szCs w:val="22"/>
          <w:lang w:eastAsia="zh-CN"/>
        </w:rPr>
        <w:t>dostawy</w:t>
      </w:r>
      <w:r w:rsidRPr="00F23496">
        <w:rPr>
          <w:bCs/>
          <w:i/>
          <w:iCs/>
          <w:sz w:val="22"/>
          <w:szCs w:val="22"/>
          <w:lang w:eastAsia="zh-CN"/>
        </w:rPr>
        <w:t xml:space="preserve"> zostały</w:t>
      </w:r>
      <w:r w:rsidRPr="00111016">
        <w:rPr>
          <w:bCs/>
          <w:i/>
          <w:iCs/>
          <w:sz w:val="22"/>
          <w:szCs w:val="22"/>
          <w:lang w:eastAsia="zh-CN"/>
        </w:rPr>
        <w:t xml:space="preserve"> wykonane należycie lub są wykonywane należycie.</w:t>
      </w:r>
    </w:p>
    <w:p w14:paraId="2EF5D9AF" w14:textId="6AD2C985" w:rsidR="00490259" w:rsidRPr="00111016" w:rsidRDefault="00490259" w:rsidP="00AC0FBE">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AC0FBE">
      <w:pPr>
        <w:numPr>
          <w:ilvl w:val="0"/>
          <w:numId w:val="26"/>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16"/>
    <w:p w14:paraId="61A143DB" w14:textId="02B5058C" w:rsidR="00555424" w:rsidRDefault="00555424">
      <w:pPr>
        <w:spacing w:after="160" w:line="259" w:lineRule="auto"/>
        <w:rPr>
          <w:i/>
          <w:iCs/>
        </w:rPr>
      </w:pPr>
      <w:r>
        <w:rPr>
          <w:i/>
          <w:iCs/>
        </w:rPr>
        <w:br w:type="page"/>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7CC25289" w14:textId="77777777" w:rsidR="0030008D" w:rsidRPr="00E63E3D" w:rsidRDefault="0030008D" w:rsidP="0030008D">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4.4 do SWZ </w:t>
      </w:r>
      <w:r>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p>
    <w:p w14:paraId="45E543E3" w14:textId="77777777" w:rsidR="0030008D" w:rsidRDefault="0030008D" w:rsidP="0030008D">
      <w:pPr>
        <w:rPr>
          <w:b/>
          <w:bCs/>
          <w:sz w:val="24"/>
          <w:szCs w:val="24"/>
        </w:rPr>
      </w:pPr>
    </w:p>
    <w:p w14:paraId="076A2785" w14:textId="77777777" w:rsidR="0030008D" w:rsidRDefault="0030008D" w:rsidP="0030008D">
      <w:pPr>
        <w:jc w:val="center"/>
        <w:rPr>
          <w:b/>
          <w:bCs/>
          <w:sz w:val="24"/>
          <w:szCs w:val="24"/>
        </w:rPr>
      </w:pPr>
      <w:r w:rsidRPr="005E5681">
        <w:rPr>
          <w:b/>
          <w:bCs/>
          <w:sz w:val="24"/>
          <w:szCs w:val="24"/>
        </w:rPr>
        <w:t>w zakresie niezbędnym do wykazania spełnienia warunku udziału w postępowaniu</w:t>
      </w:r>
    </w:p>
    <w:p w14:paraId="0E7ADACF" w14:textId="77777777" w:rsidR="0030008D" w:rsidRDefault="0030008D" w:rsidP="0030008D">
      <w:pPr>
        <w:rPr>
          <w:b/>
          <w:bCs/>
          <w:sz w:val="24"/>
          <w:szCs w:val="24"/>
        </w:rPr>
      </w:pPr>
    </w:p>
    <w:p w14:paraId="1A28E13D" w14:textId="77777777" w:rsidR="0030008D" w:rsidRDefault="0030008D" w:rsidP="0030008D">
      <w:pPr>
        <w:rPr>
          <w:b/>
          <w:bCs/>
          <w:sz w:val="24"/>
          <w:szCs w:val="24"/>
        </w:rPr>
      </w:pPr>
    </w:p>
    <w:p w14:paraId="2D5590D1" w14:textId="77777777" w:rsidR="0030008D" w:rsidRPr="008057B2" w:rsidRDefault="0030008D" w:rsidP="0030008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6A1697B" w14:textId="77777777" w:rsidR="0030008D" w:rsidRPr="00CC1C75" w:rsidRDefault="0030008D" w:rsidP="0030008D">
      <w:pPr>
        <w:tabs>
          <w:tab w:val="left" w:pos="0"/>
        </w:tabs>
        <w:rPr>
          <w:color w:val="FF0000"/>
          <w:sz w:val="22"/>
          <w:szCs w:val="22"/>
        </w:rPr>
      </w:pPr>
    </w:p>
    <w:p w14:paraId="6DD554F3" w14:textId="77777777" w:rsidR="0030008D" w:rsidRPr="005E5681" w:rsidRDefault="0030008D" w:rsidP="0030008D">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1921"/>
        <w:gridCol w:w="2092"/>
        <w:gridCol w:w="2380"/>
        <w:gridCol w:w="1903"/>
      </w:tblGrid>
      <w:tr w:rsidR="0030008D" w:rsidRPr="00BE4794" w14:paraId="0F75F187" w14:textId="77777777" w:rsidTr="009F3868">
        <w:trPr>
          <w:cantSplit/>
          <w:trHeight w:val="20"/>
          <w:tblHeader/>
        </w:trPr>
        <w:tc>
          <w:tcPr>
            <w:tcW w:w="423" w:type="pct"/>
            <w:vAlign w:val="center"/>
          </w:tcPr>
          <w:p w14:paraId="2C28EFAE" w14:textId="77777777" w:rsidR="0030008D" w:rsidRPr="00E75E6A" w:rsidRDefault="0030008D" w:rsidP="009F3868">
            <w:pPr>
              <w:autoSpaceDN w:val="0"/>
              <w:adjustRightInd w:val="0"/>
              <w:jc w:val="center"/>
              <w:rPr>
                <w:b/>
                <w:sz w:val="18"/>
                <w:szCs w:val="18"/>
              </w:rPr>
            </w:pPr>
            <w:r w:rsidRPr="00E75E6A">
              <w:rPr>
                <w:b/>
                <w:sz w:val="18"/>
                <w:szCs w:val="18"/>
              </w:rPr>
              <w:t>Lp.</w:t>
            </w:r>
          </w:p>
        </w:tc>
        <w:tc>
          <w:tcPr>
            <w:tcW w:w="1060" w:type="pct"/>
            <w:vAlign w:val="center"/>
          </w:tcPr>
          <w:p w14:paraId="397FB45D" w14:textId="77777777" w:rsidR="0030008D" w:rsidRPr="00E75E6A" w:rsidRDefault="0030008D" w:rsidP="009F3868">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73371891" w14:textId="77777777" w:rsidR="0030008D" w:rsidRPr="00E75E6A" w:rsidRDefault="0030008D" w:rsidP="009F3868">
            <w:pPr>
              <w:jc w:val="center"/>
              <w:rPr>
                <w:b/>
                <w:sz w:val="18"/>
                <w:szCs w:val="18"/>
              </w:rPr>
            </w:pPr>
            <w:r w:rsidRPr="00E75E6A">
              <w:rPr>
                <w:b/>
                <w:sz w:val="18"/>
                <w:szCs w:val="18"/>
              </w:rPr>
              <w:t>Imię i nazwisko</w:t>
            </w:r>
          </w:p>
        </w:tc>
        <w:tc>
          <w:tcPr>
            <w:tcW w:w="1313" w:type="pct"/>
            <w:shd w:val="clear" w:color="auto" w:fill="auto"/>
            <w:vAlign w:val="center"/>
          </w:tcPr>
          <w:p w14:paraId="23B66924" w14:textId="77777777" w:rsidR="0030008D" w:rsidRPr="00E75E6A" w:rsidRDefault="0030008D" w:rsidP="009F3868">
            <w:pPr>
              <w:jc w:val="center"/>
              <w:rPr>
                <w:b/>
                <w:sz w:val="18"/>
                <w:szCs w:val="18"/>
              </w:rPr>
            </w:pPr>
            <w:r w:rsidRPr="00E75E6A">
              <w:rPr>
                <w:b/>
                <w:sz w:val="18"/>
                <w:szCs w:val="18"/>
              </w:rPr>
              <w:t>Nr dokumentu potwierdzającego posiadane uprawnienia/ kwalifikacje/</w:t>
            </w:r>
          </w:p>
          <w:p w14:paraId="27EC444D" w14:textId="77777777" w:rsidR="0030008D" w:rsidRPr="00E75E6A" w:rsidRDefault="0030008D" w:rsidP="009F3868">
            <w:pPr>
              <w:jc w:val="center"/>
              <w:rPr>
                <w:b/>
                <w:sz w:val="18"/>
                <w:szCs w:val="18"/>
              </w:rPr>
            </w:pPr>
            <w:r w:rsidRPr="00E75E6A">
              <w:rPr>
                <w:b/>
                <w:sz w:val="18"/>
                <w:szCs w:val="18"/>
              </w:rPr>
              <w:t>wykształcenie</w:t>
            </w:r>
          </w:p>
        </w:tc>
        <w:tc>
          <w:tcPr>
            <w:tcW w:w="1050" w:type="pct"/>
            <w:shd w:val="clear" w:color="auto" w:fill="auto"/>
            <w:vAlign w:val="center"/>
          </w:tcPr>
          <w:p w14:paraId="2E04F69F" w14:textId="77777777" w:rsidR="0030008D" w:rsidRPr="00E75E6A" w:rsidRDefault="0030008D" w:rsidP="009F3868">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30008D" w:rsidRPr="00BE4794" w14:paraId="5D2DD7BF" w14:textId="77777777" w:rsidTr="009F3868">
        <w:trPr>
          <w:cantSplit/>
          <w:trHeight w:val="20"/>
          <w:tblHeader/>
        </w:trPr>
        <w:tc>
          <w:tcPr>
            <w:tcW w:w="423" w:type="pct"/>
            <w:vAlign w:val="center"/>
          </w:tcPr>
          <w:p w14:paraId="3C5132D0" w14:textId="03D84234" w:rsidR="0030008D" w:rsidRPr="00E75E6A" w:rsidRDefault="0030008D" w:rsidP="009F3868">
            <w:pPr>
              <w:autoSpaceDN w:val="0"/>
              <w:adjustRightInd w:val="0"/>
              <w:jc w:val="center"/>
              <w:rPr>
                <w:b/>
                <w:sz w:val="18"/>
                <w:szCs w:val="18"/>
              </w:rPr>
            </w:pPr>
            <w:r>
              <w:rPr>
                <w:b/>
                <w:sz w:val="18"/>
                <w:szCs w:val="18"/>
              </w:rPr>
              <w:t>1</w:t>
            </w:r>
          </w:p>
        </w:tc>
        <w:tc>
          <w:tcPr>
            <w:tcW w:w="1060" w:type="pct"/>
            <w:vAlign w:val="center"/>
          </w:tcPr>
          <w:p w14:paraId="1217236B" w14:textId="2A3C3197" w:rsidR="0030008D" w:rsidRPr="00E75E6A" w:rsidRDefault="0030008D" w:rsidP="009F3868">
            <w:pPr>
              <w:autoSpaceDN w:val="0"/>
              <w:adjustRightInd w:val="0"/>
              <w:jc w:val="center"/>
              <w:rPr>
                <w:b/>
                <w:sz w:val="18"/>
                <w:szCs w:val="18"/>
              </w:rPr>
            </w:pPr>
            <w:r w:rsidRPr="00772BF8">
              <w:t>1 osob</w:t>
            </w:r>
            <w:r>
              <w:t>ę</w:t>
            </w:r>
            <w:r w:rsidRPr="00772BF8">
              <w:t xml:space="preserve"> </w:t>
            </w:r>
            <w:r w:rsidRPr="00EB0C63">
              <w:t>dozoru ruchu w specjalności: Górnicze wyciągi szybowe</w:t>
            </w:r>
          </w:p>
        </w:tc>
        <w:tc>
          <w:tcPr>
            <w:tcW w:w="1154" w:type="pct"/>
            <w:vAlign w:val="center"/>
          </w:tcPr>
          <w:p w14:paraId="1CB668C9" w14:textId="77777777" w:rsidR="0030008D" w:rsidRPr="00E75E6A" w:rsidRDefault="0030008D" w:rsidP="009F3868">
            <w:pPr>
              <w:jc w:val="center"/>
              <w:rPr>
                <w:b/>
                <w:sz w:val="18"/>
                <w:szCs w:val="18"/>
              </w:rPr>
            </w:pPr>
          </w:p>
        </w:tc>
        <w:tc>
          <w:tcPr>
            <w:tcW w:w="1313" w:type="pct"/>
            <w:shd w:val="clear" w:color="auto" w:fill="auto"/>
            <w:vAlign w:val="center"/>
          </w:tcPr>
          <w:p w14:paraId="1CDEA13E" w14:textId="77777777" w:rsidR="0030008D" w:rsidRPr="00E75E6A" w:rsidRDefault="0030008D" w:rsidP="009F3868">
            <w:pPr>
              <w:jc w:val="center"/>
              <w:rPr>
                <w:b/>
                <w:sz w:val="18"/>
                <w:szCs w:val="18"/>
              </w:rPr>
            </w:pPr>
          </w:p>
        </w:tc>
        <w:tc>
          <w:tcPr>
            <w:tcW w:w="1050" w:type="pct"/>
            <w:shd w:val="clear" w:color="auto" w:fill="auto"/>
            <w:vAlign w:val="center"/>
          </w:tcPr>
          <w:p w14:paraId="23DC802C" w14:textId="77777777" w:rsidR="0030008D" w:rsidRPr="00E75E6A" w:rsidRDefault="0030008D" w:rsidP="009F3868">
            <w:pPr>
              <w:jc w:val="center"/>
              <w:rPr>
                <w:b/>
                <w:iCs/>
                <w:sz w:val="18"/>
                <w:szCs w:val="18"/>
              </w:rPr>
            </w:pPr>
          </w:p>
        </w:tc>
      </w:tr>
      <w:tr w:rsidR="0030008D" w:rsidRPr="00BE4794" w14:paraId="7A78B582" w14:textId="77777777" w:rsidTr="009F3868">
        <w:trPr>
          <w:cantSplit/>
          <w:trHeight w:val="20"/>
          <w:tblHeader/>
        </w:trPr>
        <w:tc>
          <w:tcPr>
            <w:tcW w:w="423" w:type="pct"/>
            <w:vAlign w:val="center"/>
          </w:tcPr>
          <w:p w14:paraId="1034E01A" w14:textId="1A706FAD" w:rsidR="0030008D" w:rsidRPr="00E75E6A" w:rsidRDefault="0030008D" w:rsidP="009F3868">
            <w:pPr>
              <w:autoSpaceDN w:val="0"/>
              <w:adjustRightInd w:val="0"/>
              <w:jc w:val="center"/>
              <w:rPr>
                <w:b/>
                <w:sz w:val="18"/>
                <w:szCs w:val="18"/>
              </w:rPr>
            </w:pPr>
            <w:r>
              <w:rPr>
                <w:b/>
                <w:sz w:val="18"/>
                <w:szCs w:val="18"/>
              </w:rPr>
              <w:t>2</w:t>
            </w:r>
          </w:p>
        </w:tc>
        <w:tc>
          <w:tcPr>
            <w:tcW w:w="1060" w:type="pct"/>
            <w:vAlign w:val="center"/>
          </w:tcPr>
          <w:p w14:paraId="57860F79" w14:textId="4CB503F6" w:rsidR="0030008D" w:rsidRPr="00E75E6A" w:rsidRDefault="0030008D" w:rsidP="009F3868">
            <w:pPr>
              <w:autoSpaceDN w:val="0"/>
              <w:adjustRightInd w:val="0"/>
              <w:jc w:val="center"/>
              <w:rPr>
                <w:b/>
                <w:sz w:val="18"/>
                <w:szCs w:val="18"/>
              </w:rPr>
            </w:pPr>
            <w:r w:rsidRPr="00EB0C63">
              <w:t>1 osoba dozoru ruchu w specjalności: Elektryczna – maszyn i urządzeń dołowych</w:t>
            </w:r>
          </w:p>
        </w:tc>
        <w:tc>
          <w:tcPr>
            <w:tcW w:w="1154" w:type="pct"/>
            <w:vAlign w:val="center"/>
          </w:tcPr>
          <w:p w14:paraId="4D0C807B" w14:textId="77777777" w:rsidR="0030008D" w:rsidRPr="00E75E6A" w:rsidRDefault="0030008D" w:rsidP="009F3868">
            <w:pPr>
              <w:jc w:val="center"/>
              <w:rPr>
                <w:b/>
                <w:sz w:val="18"/>
                <w:szCs w:val="18"/>
              </w:rPr>
            </w:pPr>
          </w:p>
        </w:tc>
        <w:tc>
          <w:tcPr>
            <w:tcW w:w="1313" w:type="pct"/>
            <w:shd w:val="clear" w:color="auto" w:fill="auto"/>
            <w:vAlign w:val="center"/>
          </w:tcPr>
          <w:p w14:paraId="73A9BB42" w14:textId="77777777" w:rsidR="0030008D" w:rsidRPr="00E75E6A" w:rsidRDefault="0030008D" w:rsidP="009F3868">
            <w:pPr>
              <w:jc w:val="center"/>
              <w:rPr>
                <w:b/>
                <w:sz w:val="18"/>
                <w:szCs w:val="18"/>
              </w:rPr>
            </w:pPr>
          </w:p>
        </w:tc>
        <w:tc>
          <w:tcPr>
            <w:tcW w:w="1050" w:type="pct"/>
            <w:shd w:val="clear" w:color="auto" w:fill="auto"/>
            <w:vAlign w:val="center"/>
          </w:tcPr>
          <w:p w14:paraId="5181C53E" w14:textId="77777777" w:rsidR="0030008D" w:rsidRPr="00E75E6A" w:rsidRDefault="0030008D" w:rsidP="009F3868">
            <w:pPr>
              <w:jc w:val="center"/>
              <w:rPr>
                <w:b/>
                <w:iCs/>
                <w:sz w:val="18"/>
                <w:szCs w:val="18"/>
              </w:rPr>
            </w:pPr>
          </w:p>
        </w:tc>
      </w:tr>
    </w:tbl>
    <w:p w14:paraId="160A4013" w14:textId="77777777" w:rsidR="0030008D" w:rsidRPr="00E66F78" w:rsidRDefault="0030008D" w:rsidP="0030008D">
      <w:pPr>
        <w:tabs>
          <w:tab w:val="left" w:pos="851"/>
        </w:tabs>
        <w:jc w:val="center"/>
        <w:rPr>
          <w:sz w:val="24"/>
          <w:szCs w:val="24"/>
        </w:rPr>
      </w:pPr>
    </w:p>
    <w:p w14:paraId="2248DE96" w14:textId="77777777" w:rsidR="0030008D" w:rsidRPr="00111016" w:rsidRDefault="0030008D" w:rsidP="0030008D">
      <w:pPr>
        <w:tabs>
          <w:tab w:val="left" w:pos="851"/>
        </w:tabs>
        <w:rPr>
          <w:b/>
          <w:bCs/>
          <w:sz w:val="22"/>
          <w:szCs w:val="22"/>
        </w:rPr>
      </w:pPr>
      <w:r w:rsidRPr="00111016">
        <w:rPr>
          <w:b/>
          <w:bCs/>
          <w:sz w:val="22"/>
          <w:szCs w:val="22"/>
        </w:rPr>
        <w:t xml:space="preserve">Uwaga: </w:t>
      </w:r>
    </w:p>
    <w:p w14:paraId="608FF77B" w14:textId="77777777" w:rsidR="0030008D" w:rsidRPr="00111016" w:rsidRDefault="0030008D" w:rsidP="0030008D">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7A926B8" w14:textId="77777777" w:rsidR="0030008D" w:rsidRDefault="0030008D" w:rsidP="0030008D">
      <w:pPr>
        <w:jc w:val="both"/>
        <w:rPr>
          <w:i/>
          <w:iCs/>
          <w:sz w:val="22"/>
          <w:szCs w:val="22"/>
        </w:rPr>
      </w:pPr>
      <w:r w:rsidRPr="00111016">
        <w:rPr>
          <w:i/>
          <w:iCs/>
          <w:sz w:val="22"/>
          <w:szCs w:val="22"/>
        </w:rPr>
        <w:t>Wykaz zobowiązany będzie złożyć Wykonawca, którego oferta zostanie najwyżej oceniona lub Wykonawcy, których Zamawiający wezwie do złożenia oświadczeń i dokumentów zgodnie z § 39 Regulaminu.</w:t>
      </w:r>
    </w:p>
    <w:p w14:paraId="4F6E1AE1" w14:textId="77777777" w:rsidR="0030008D" w:rsidRDefault="0030008D" w:rsidP="0030008D">
      <w:pPr>
        <w:jc w:val="both"/>
        <w:rPr>
          <w:rFonts w:eastAsiaTheme="majorEastAsia"/>
          <w:b/>
          <w:bCs/>
          <w:color w:val="2F5496" w:themeColor="accent1" w:themeShade="BF"/>
          <w:spacing w:val="20"/>
          <w:sz w:val="24"/>
          <w:szCs w:val="24"/>
        </w:rPr>
      </w:pPr>
    </w:p>
    <w:p w14:paraId="7434BF7F" w14:textId="77777777" w:rsidR="0030008D" w:rsidRDefault="0030008D" w:rsidP="0030008D">
      <w:pPr>
        <w:jc w:val="both"/>
        <w:rPr>
          <w:rFonts w:eastAsiaTheme="majorEastAsia"/>
          <w:b/>
          <w:bCs/>
          <w:color w:val="2F5496" w:themeColor="accent1" w:themeShade="BF"/>
          <w:spacing w:val="20"/>
          <w:sz w:val="24"/>
          <w:szCs w:val="24"/>
        </w:rPr>
      </w:pPr>
    </w:p>
    <w:p w14:paraId="32EBBE50" w14:textId="77777777" w:rsidR="0030008D" w:rsidRDefault="0030008D" w:rsidP="0030008D">
      <w:pPr>
        <w:jc w:val="both"/>
        <w:rPr>
          <w:rFonts w:eastAsiaTheme="majorEastAsia"/>
          <w:b/>
          <w:bCs/>
          <w:color w:val="2F5496" w:themeColor="accent1" w:themeShade="BF"/>
          <w:spacing w:val="20"/>
          <w:sz w:val="24"/>
          <w:szCs w:val="24"/>
        </w:rPr>
        <w:sectPr w:rsidR="0030008D">
          <w:pgSz w:w="11906" w:h="16838"/>
          <w:pgMar w:top="1417" w:right="1417" w:bottom="1417" w:left="1417" w:header="708" w:footer="708" w:gutter="0"/>
          <w:cols w:space="708"/>
          <w:docGrid w:linePitch="360"/>
        </w:sectPr>
      </w:pPr>
    </w:p>
    <w:p w14:paraId="05408DDE" w14:textId="60FF92A1" w:rsidR="00490259" w:rsidRPr="00E63E3D" w:rsidRDefault="00490259" w:rsidP="0030008D">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17" w:name="_Hlk106046060"/>
      <w:bookmarkStart w:id="118" w:name="_Hlk156498045"/>
      <w:r w:rsidRPr="008057B2">
        <w:rPr>
          <w:sz w:val="22"/>
          <w:szCs w:val="22"/>
        </w:rPr>
        <w:t xml:space="preserve">Nazwa </w:t>
      </w:r>
      <w:r w:rsidR="00DB4D9E">
        <w:rPr>
          <w:sz w:val="22"/>
          <w:szCs w:val="22"/>
        </w:rPr>
        <w:t>Wykonawcy</w:t>
      </w:r>
      <w:r w:rsidRPr="008057B2">
        <w:rPr>
          <w:sz w:val="22"/>
          <w:szCs w:val="22"/>
        </w:rPr>
        <w:t>: ...................................................................................................................</w:t>
      </w:r>
    </w:p>
    <w:bookmarkEnd w:id="117"/>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18"/>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19"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AC0FBE">
      <w:pPr>
        <w:numPr>
          <w:ilvl w:val="0"/>
          <w:numId w:val="27"/>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AC0FBE">
      <w:pPr>
        <w:numPr>
          <w:ilvl w:val="1"/>
          <w:numId w:val="27"/>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AC0FBE">
      <w:pPr>
        <w:numPr>
          <w:ilvl w:val="1"/>
          <w:numId w:val="27"/>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AC0FBE">
      <w:pPr>
        <w:numPr>
          <w:ilvl w:val="1"/>
          <w:numId w:val="27"/>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AC0FBE">
      <w:pPr>
        <w:numPr>
          <w:ilvl w:val="0"/>
          <w:numId w:val="27"/>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AC0FBE">
      <w:pPr>
        <w:numPr>
          <w:ilvl w:val="0"/>
          <w:numId w:val="27"/>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9"/>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0"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0"/>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1"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6558BD9C" w:rsidR="0080151F" w:rsidRPr="0080151F" w:rsidRDefault="0080151F" w:rsidP="00AC0FBE">
      <w:pPr>
        <w:widowControl w:val="0"/>
        <w:numPr>
          <w:ilvl w:val="7"/>
          <w:numId w:val="37"/>
        </w:numPr>
        <w:adjustRightInd w:val="0"/>
        <w:ind w:left="284" w:hanging="284"/>
        <w:contextualSpacing/>
        <w:jc w:val="both"/>
        <w:textAlignment w:val="baseline"/>
        <w:rPr>
          <w:sz w:val="22"/>
          <w:szCs w:val="22"/>
          <w:lang w:eastAsia="zh-CN"/>
        </w:rPr>
      </w:pPr>
      <w:bookmarkStart w:id="122"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32"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75D7F3AF" w:rsidR="0080151F" w:rsidRPr="0080151F" w:rsidRDefault="0080151F" w:rsidP="00AC0FBE">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03FF5AB5" w:rsidR="0080151F" w:rsidRPr="0080151F" w:rsidRDefault="0080151F" w:rsidP="00AC0FBE">
      <w:pPr>
        <w:widowControl w:val="0"/>
        <w:numPr>
          <w:ilvl w:val="7"/>
          <w:numId w:val="37"/>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2"/>
    <w:p w14:paraId="5D876EBA" w14:textId="77777777" w:rsidR="00490259" w:rsidRPr="0080151F" w:rsidRDefault="00490259" w:rsidP="00AC0FBE">
      <w:pPr>
        <w:pStyle w:val="Akapitzlist"/>
        <w:widowControl w:val="0"/>
        <w:numPr>
          <w:ilvl w:val="7"/>
          <w:numId w:val="37"/>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AC0FBE">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AC0FBE">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AC0FBE">
      <w:pPr>
        <w:pStyle w:val="Akapitzlist"/>
        <w:widowControl w:val="0"/>
        <w:numPr>
          <w:ilvl w:val="0"/>
          <w:numId w:val="38"/>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AC0FBE">
      <w:pPr>
        <w:pStyle w:val="Akapitzlist"/>
        <w:widowControl w:val="0"/>
        <w:numPr>
          <w:ilvl w:val="0"/>
          <w:numId w:val="38"/>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AC0FBE">
      <w:pPr>
        <w:pStyle w:val="Akapitzlist"/>
        <w:widowControl w:val="0"/>
        <w:numPr>
          <w:ilvl w:val="7"/>
          <w:numId w:val="37"/>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3"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AC0FBE">
      <w:pPr>
        <w:pStyle w:val="Zwykytekst"/>
        <w:numPr>
          <w:ilvl w:val="0"/>
          <w:numId w:val="52"/>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4"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2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AC0FBE">
      <w:pPr>
        <w:pStyle w:val="Zwykytekst"/>
        <w:numPr>
          <w:ilvl w:val="0"/>
          <w:numId w:val="52"/>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25" w:name="_Hlk67825429"/>
      <w:bookmarkEnd w:id="123"/>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AC0FBE">
      <w:pPr>
        <w:numPr>
          <w:ilvl w:val="1"/>
          <w:numId w:val="51"/>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AC0FBE">
      <w:pPr>
        <w:numPr>
          <w:ilvl w:val="1"/>
          <w:numId w:val="51"/>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26" w:name="_Hlk163038647"/>
          </w:p>
          <w:p w14:paraId="5876810B" w14:textId="77777777" w:rsidR="003B54FC" w:rsidRPr="00B65952" w:rsidRDefault="003B54FC" w:rsidP="003B54FC">
            <w:pPr>
              <w:widowControl w:val="0"/>
              <w:tabs>
                <w:tab w:val="left" w:pos="851"/>
              </w:tabs>
              <w:ind w:left="26" w:hanging="26"/>
              <w:jc w:val="center"/>
            </w:pPr>
            <w:r w:rsidRPr="00A16AE4">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26"/>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752E837C"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772E40">
              <w:rPr>
                <w:noProof/>
                <w:webHidden/>
              </w:rPr>
              <w:t>51</w:t>
            </w:r>
            <w:r w:rsidR="00760E93">
              <w:rPr>
                <w:noProof/>
                <w:webHidden/>
              </w:rPr>
              <w:fldChar w:fldCharType="end"/>
            </w:r>
          </w:hyperlink>
        </w:p>
        <w:p w14:paraId="38FF727C" w14:textId="3911FA3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772E40">
              <w:rPr>
                <w:noProof/>
                <w:webHidden/>
              </w:rPr>
              <w:t>51</w:t>
            </w:r>
            <w:r>
              <w:rPr>
                <w:noProof/>
                <w:webHidden/>
              </w:rPr>
              <w:fldChar w:fldCharType="end"/>
            </w:r>
          </w:hyperlink>
        </w:p>
        <w:p w14:paraId="3AD7D032" w14:textId="2136217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772E40">
              <w:rPr>
                <w:noProof/>
                <w:webHidden/>
              </w:rPr>
              <w:t>51</w:t>
            </w:r>
            <w:r>
              <w:rPr>
                <w:noProof/>
                <w:webHidden/>
              </w:rPr>
              <w:fldChar w:fldCharType="end"/>
            </w:r>
          </w:hyperlink>
        </w:p>
        <w:p w14:paraId="045ADD24" w14:textId="4CCCFDF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772E40">
              <w:rPr>
                <w:noProof/>
                <w:webHidden/>
              </w:rPr>
              <w:t>52</w:t>
            </w:r>
            <w:r>
              <w:rPr>
                <w:noProof/>
                <w:webHidden/>
              </w:rPr>
              <w:fldChar w:fldCharType="end"/>
            </w:r>
          </w:hyperlink>
        </w:p>
        <w:p w14:paraId="2CE272CA" w14:textId="51D983D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772E40">
              <w:rPr>
                <w:noProof/>
                <w:webHidden/>
              </w:rPr>
              <w:t>53</w:t>
            </w:r>
            <w:r>
              <w:rPr>
                <w:noProof/>
                <w:webHidden/>
              </w:rPr>
              <w:fldChar w:fldCharType="end"/>
            </w:r>
          </w:hyperlink>
        </w:p>
        <w:p w14:paraId="065A7884" w14:textId="57C51E0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772E40">
              <w:rPr>
                <w:noProof/>
                <w:webHidden/>
              </w:rPr>
              <w:t>53</w:t>
            </w:r>
            <w:r>
              <w:rPr>
                <w:noProof/>
                <w:webHidden/>
              </w:rPr>
              <w:fldChar w:fldCharType="end"/>
            </w:r>
          </w:hyperlink>
        </w:p>
        <w:p w14:paraId="57CE1E38" w14:textId="61DDA8F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772E40">
              <w:rPr>
                <w:noProof/>
                <w:webHidden/>
              </w:rPr>
              <w:t>54</w:t>
            </w:r>
            <w:r>
              <w:rPr>
                <w:noProof/>
                <w:webHidden/>
              </w:rPr>
              <w:fldChar w:fldCharType="end"/>
            </w:r>
          </w:hyperlink>
        </w:p>
        <w:p w14:paraId="196A2203" w14:textId="60C1842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772E40">
              <w:rPr>
                <w:noProof/>
                <w:webHidden/>
              </w:rPr>
              <w:t>54</w:t>
            </w:r>
            <w:r>
              <w:rPr>
                <w:noProof/>
                <w:webHidden/>
              </w:rPr>
              <w:fldChar w:fldCharType="end"/>
            </w:r>
          </w:hyperlink>
        </w:p>
        <w:p w14:paraId="17A79480" w14:textId="247E775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772E40">
              <w:rPr>
                <w:noProof/>
                <w:webHidden/>
              </w:rPr>
              <w:t>54</w:t>
            </w:r>
            <w:r>
              <w:rPr>
                <w:noProof/>
                <w:webHidden/>
              </w:rPr>
              <w:fldChar w:fldCharType="end"/>
            </w:r>
          </w:hyperlink>
        </w:p>
        <w:p w14:paraId="12F8A9F3" w14:textId="6CCFCE4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772E40">
              <w:rPr>
                <w:noProof/>
                <w:webHidden/>
              </w:rPr>
              <w:t>54</w:t>
            </w:r>
            <w:r>
              <w:rPr>
                <w:noProof/>
                <w:webHidden/>
              </w:rPr>
              <w:fldChar w:fldCharType="end"/>
            </w:r>
          </w:hyperlink>
        </w:p>
        <w:p w14:paraId="689C92A3" w14:textId="549ABF5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772E40">
              <w:rPr>
                <w:noProof/>
                <w:webHidden/>
              </w:rPr>
              <w:t>56</w:t>
            </w:r>
            <w:r>
              <w:rPr>
                <w:noProof/>
                <w:webHidden/>
              </w:rPr>
              <w:fldChar w:fldCharType="end"/>
            </w:r>
          </w:hyperlink>
        </w:p>
        <w:p w14:paraId="59B25C5E" w14:textId="621D198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772E40">
              <w:rPr>
                <w:noProof/>
                <w:webHidden/>
              </w:rPr>
              <w:t>56</w:t>
            </w:r>
            <w:r>
              <w:rPr>
                <w:noProof/>
                <w:webHidden/>
              </w:rPr>
              <w:fldChar w:fldCharType="end"/>
            </w:r>
          </w:hyperlink>
        </w:p>
        <w:p w14:paraId="2A8E643B" w14:textId="2925B37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772E40">
              <w:rPr>
                <w:noProof/>
                <w:webHidden/>
              </w:rPr>
              <w:t>57</w:t>
            </w:r>
            <w:r>
              <w:rPr>
                <w:noProof/>
                <w:webHidden/>
              </w:rPr>
              <w:fldChar w:fldCharType="end"/>
            </w:r>
          </w:hyperlink>
        </w:p>
        <w:p w14:paraId="33A7FC5B" w14:textId="25A186F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772E40">
              <w:rPr>
                <w:noProof/>
                <w:webHidden/>
              </w:rPr>
              <w:t>59</w:t>
            </w:r>
            <w:r>
              <w:rPr>
                <w:noProof/>
                <w:webHidden/>
              </w:rPr>
              <w:fldChar w:fldCharType="end"/>
            </w:r>
          </w:hyperlink>
        </w:p>
        <w:p w14:paraId="4E890F7E" w14:textId="3367B7A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772E40">
              <w:rPr>
                <w:noProof/>
                <w:webHidden/>
              </w:rPr>
              <w:t>60</w:t>
            </w:r>
            <w:r>
              <w:rPr>
                <w:noProof/>
                <w:webHidden/>
              </w:rPr>
              <w:fldChar w:fldCharType="end"/>
            </w:r>
          </w:hyperlink>
        </w:p>
        <w:p w14:paraId="7B2425D8" w14:textId="69C6C4D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772E40">
              <w:rPr>
                <w:noProof/>
                <w:webHidden/>
              </w:rPr>
              <w:t>62</w:t>
            </w:r>
            <w:r>
              <w:rPr>
                <w:noProof/>
                <w:webHidden/>
              </w:rPr>
              <w:fldChar w:fldCharType="end"/>
            </w:r>
          </w:hyperlink>
        </w:p>
        <w:p w14:paraId="34CCBDD7" w14:textId="55361AD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772E40">
              <w:rPr>
                <w:noProof/>
                <w:webHidden/>
              </w:rPr>
              <w:t>62</w:t>
            </w:r>
            <w:r>
              <w:rPr>
                <w:noProof/>
                <w:webHidden/>
              </w:rPr>
              <w:fldChar w:fldCharType="end"/>
            </w:r>
          </w:hyperlink>
        </w:p>
        <w:p w14:paraId="2D9BAA03" w14:textId="76DA55C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772E40">
              <w:rPr>
                <w:noProof/>
                <w:webHidden/>
              </w:rPr>
              <w:t>62</w:t>
            </w:r>
            <w:r>
              <w:rPr>
                <w:noProof/>
                <w:webHidden/>
              </w:rPr>
              <w:fldChar w:fldCharType="end"/>
            </w:r>
          </w:hyperlink>
        </w:p>
        <w:p w14:paraId="47D604D0" w14:textId="51C02BD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772E40">
              <w:rPr>
                <w:noProof/>
                <w:webHidden/>
              </w:rPr>
              <w:t>63</w:t>
            </w:r>
            <w:r>
              <w:rPr>
                <w:noProof/>
                <w:webHidden/>
              </w:rPr>
              <w:fldChar w:fldCharType="end"/>
            </w:r>
          </w:hyperlink>
        </w:p>
        <w:p w14:paraId="78838397" w14:textId="3D32FAD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772E40">
              <w:rPr>
                <w:noProof/>
                <w:webHidden/>
              </w:rPr>
              <w:t>64</w:t>
            </w:r>
            <w:r>
              <w:rPr>
                <w:noProof/>
                <w:webHidden/>
              </w:rPr>
              <w:fldChar w:fldCharType="end"/>
            </w:r>
          </w:hyperlink>
        </w:p>
        <w:p w14:paraId="685C2480" w14:textId="672921F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772E40">
              <w:rPr>
                <w:noProof/>
                <w:webHidden/>
              </w:rPr>
              <w:t>64</w:t>
            </w:r>
            <w:r>
              <w:rPr>
                <w:noProof/>
                <w:webHidden/>
              </w:rPr>
              <w:fldChar w:fldCharType="end"/>
            </w:r>
          </w:hyperlink>
        </w:p>
        <w:p w14:paraId="31F12B07" w14:textId="5EBE845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772E40">
              <w:rPr>
                <w:noProof/>
                <w:webHidden/>
              </w:rPr>
              <w:t>64</w:t>
            </w:r>
            <w:r>
              <w:rPr>
                <w:noProof/>
                <w:webHidden/>
              </w:rPr>
              <w:fldChar w:fldCharType="end"/>
            </w:r>
          </w:hyperlink>
        </w:p>
        <w:p w14:paraId="0C0C6DEF" w14:textId="3956811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772E40">
              <w:rPr>
                <w:noProof/>
                <w:webHidden/>
              </w:rPr>
              <w:t>65</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25"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27" w:name="_Toc64016200"/>
      <w:bookmarkStart w:id="128" w:name="_Toc106095860"/>
      <w:bookmarkStart w:id="129" w:name="_Toc106096300"/>
      <w:bookmarkStart w:id="130" w:name="_Toc106096404"/>
      <w:bookmarkStart w:id="131" w:name="_Toc148612298"/>
      <w:bookmarkStart w:id="132" w:name="_Hlk67825483"/>
      <w:r w:rsidRPr="000C23F8">
        <w:t>§ 1. Podstawa zawarcia Umowy</w:t>
      </w:r>
      <w:bookmarkEnd w:id="127"/>
      <w:bookmarkEnd w:id="128"/>
      <w:bookmarkEnd w:id="129"/>
      <w:bookmarkEnd w:id="130"/>
      <w:bookmarkEnd w:id="131"/>
    </w:p>
    <w:p w14:paraId="16A3B8FC" w14:textId="70863149" w:rsidR="000C23F8" w:rsidRDefault="000C23F8" w:rsidP="009F3329">
      <w:pPr>
        <w:numPr>
          <w:ilvl w:val="0"/>
          <w:numId w:val="39"/>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9F3329" w:rsidRPr="009F3329">
        <w:rPr>
          <w:b/>
          <w:bCs/>
          <w:i/>
          <w:iCs/>
          <w:sz w:val="22"/>
          <w:szCs w:val="22"/>
        </w:rPr>
        <w:t xml:space="preserve">Modernizacja urządzeń załadowczych szyb „III” poz. 830 w zakresie dostawy oraz wymiany wag zbiorników </w:t>
      </w:r>
      <w:proofErr w:type="spellStart"/>
      <w:r w:rsidR="009F3329" w:rsidRPr="009F3329">
        <w:rPr>
          <w:b/>
          <w:bCs/>
          <w:i/>
          <w:iCs/>
          <w:sz w:val="22"/>
          <w:szCs w:val="22"/>
        </w:rPr>
        <w:t>odmiarowych</w:t>
      </w:r>
      <w:proofErr w:type="spellEnd"/>
      <w:r w:rsidR="009F3329" w:rsidRPr="009F3329">
        <w:rPr>
          <w:b/>
          <w:bCs/>
          <w:i/>
          <w:iCs/>
          <w:sz w:val="22"/>
          <w:szCs w:val="22"/>
        </w:rPr>
        <w:t xml:space="preserve"> dla Polskiej Grupy Górniczej KWK ROW Ruch Marcel</w:t>
      </w:r>
      <w:r w:rsidR="00A16AE4" w:rsidRPr="009F3329">
        <w:rPr>
          <w:b/>
          <w:bCs/>
          <w:sz w:val="22"/>
          <w:szCs w:val="22"/>
        </w:rPr>
        <w:t>.</w:t>
      </w:r>
      <w:r w:rsidRPr="00E66F78">
        <w:rPr>
          <w:sz w:val="22"/>
          <w:szCs w:val="22"/>
        </w:rPr>
        <w:t xml:space="preserve"> (nr sprawy </w:t>
      </w:r>
      <w:r w:rsidR="00A16AE4">
        <w:rPr>
          <w:sz w:val="22"/>
          <w:szCs w:val="22"/>
        </w:rPr>
        <w:t>49240</w:t>
      </w:r>
      <w:r w:rsidR="009F3329">
        <w:rPr>
          <w:sz w:val="22"/>
          <w:szCs w:val="22"/>
        </w:rPr>
        <w:t>2032</w:t>
      </w:r>
      <w:r w:rsidRPr="00E92E2C">
        <w:rPr>
          <w:sz w:val="22"/>
          <w:szCs w:val="22"/>
        </w:rPr>
        <w:t>)</w:t>
      </w:r>
    </w:p>
    <w:p w14:paraId="71B53A15" w14:textId="79DD3AAC" w:rsidR="000C23F8" w:rsidRPr="000C0BCE" w:rsidRDefault="000C23F8" w:rsidP="00AC0FBE">
      <w:pPr>
        <w:numPr>
          <w:ilvl w:val="0"/>
          <w:numId w:val="39"/>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3" w:name="_Hlk106017812"/>
      <w:bookmarkEnd w:id="132"/>
    </w:p>
    <w:p w14:paraId="2AA2865F" w14:textId="77777777" w:rsidR="000C23F8" w:rsidRPr="00E66F78" w:rsidRDefault="000C23F8" w:rsidP="000C23F8">
      <w:pPr>
        <w:pStyle w:val="Nagwek2"/>
      </w:pPr>
      <w:bookmarkStart w:id="134" w:name="_Toc64016201"/>
      <w:bookmarkStart w:id="135" w:name="_Toc106095861"/>
      <w:bookmarkStart w:id="136" w:name="_Toc106096301"/>
      <w:bookmarkStart w:id="137" w:name="_Toc106096405"/>
      <w:bookmarkStart w:id="138" w:name="_Toc148612299"/>
      <w:r w:rsidRPr="00E66F78">
        <w:t>§</w:t>
      </w:r>
      <w:r>
        <w:t xml:space="preserve"> </w:t>
      </w:r>
      <w:r w:rsidRPr="00E66F78">
        <w:t>2. Przedmiot Umowy</w:t>
      </w:r>
      <w:bookmarkEnd w:id="134"/>
      <w:bookmarkEnd w:id="135"/>
      <w:bookmarkEnd w:id="136"/>
      <w:bookmarkEnd w:id="137"/>
      <w:bookmarkEnd w:id="138"/>
    </w:p>
    <w:p w14:paraId="3809B8E3" w14:textId="790D2A82" w:rsidR="000C23F8" w:rsidRPr="00F8529D" w:rsidRDefault="000C23F8" w:rsidP="00AC0FBE">
      <w:pPr>
        <w:numPr>
          <w:ilvl w:val="0"/>
          <w:numId w:val="62"/>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9F3329" w:rsidRPr="009F3329">
        <w:rPr>
          <w:i/>
          <w:iCs/>
          <w:sz w:val="22"/>
          <w:szCs w:val="22"/>
        </w:rPr>
        <w:t xml:space="preserve">Modernizacja urządzeń załadowczych szyb „III” poz. 830 w zakresie dostawy oraz wymiany wag zbiorników </w:t>
      </w:r>
      <w:proofErr w:type="spellStart"/>
      <w:r w:rsidR="009F3329" w:rsidRPr="009F3329">
        <w:rPr>
          <w:i/>
          <w:iCs/>
          <w:sz w:val="22"/>
          <w:szCs w:val="22"/>
        </w:rPr>
        <w:t>odmiarowych</w:t>
      </w:r>
      <w:proofErr w:type="spellEnd"/>
      <w:r w:rsidR="009F3329" w:rsidRPr="009F3329">
        <w:rPr>
          <w:i/>
          <w:iCs/>
          <w:sz w:val="22"/>
          <w:szCs w:val="22"/>
        </w:rPr>
        <w:t xml:space="preserve"> dla Polskiej Grupy Górniczej KWK ROW Ruch Marcel</w:t>
      </w:r>
      <w:r w:rsidR="00A16AE4" w:rsidRPr="009F3329">
        <w:rPr>
          <w:sz w:val="22"/>
          <w:szCs w:val="22"/>
        </w:rPr>
        <w:t>.</w:t>
      </w:r>
      <w:r w:rsidR="000E40FD" w:rsidRPr="00F8529D">
        <w:rPr>
          <w:sz w:val="22"/>
          <w:szCs w:val="22"/>
        </w:rPr>
        <w:t xml:space="preserve"> </w:t>
      </w:r>
      <w:bookmarkStart w:id="139"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AC0FBE">
      <w:pPr>
        <w:numPr>
          <w:ilvl w:val="0"/>
          <w:numId w:val="62"/>
        </w:numPr>
        <w:spacing w:line="259" w:lineRule="auto"/>
        <w:ind w:hanging="357"/>
        <w:jc w:val="both"/>
        <w:rPr>
          <w:sz w:val="22"/>
          <w:szCs w:val="22"/>
        </w:rPr>
      </w:pPr>
      <w:bookmarkStart w:id="140" w:name="_Hlk67825626"/>
      <w:bookmarkEnd w:id="139"/>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AC0FBE">
      <w:pPr>
        <w:numPr>
          <w:ilvl w:val="0"/>
          <w:numId w:val="62"/>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8B48AD" w:rsidRDefault="000C23F8" w:rsidP="00AC0FBE">
      <w:pPr>
        <w:numPr>
          <w:ilvl w:val="0"/>
          <w:numId w:val="62"/>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8B48AD">
        <w:rPr>
          <w:i/>
          <w:iCs/>
          <w:color w:val="FF0000"/>
          <w:sz w:val="22"/>
          <w:szCs w:val="22"/>
        </w:rPr>
        <w:t>jeżeli dotyczy</w:t>
      </w:r>
    </w:p>
    <w:p w14:paraId="006D1AB9" w14:textId="77777777" w:rsidR="000C23F8" w:rsidRPr="00886D56" w:rsidRDefault="000C23F8" w:rsidP="00AC0FBE">
      <w:pPr>
        <w:numPr>
          <w:ilvl w:val="0"/>
          <w:numId w:val="62"/>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74A6D7A3" w14:textId="4BE1DA5C" w:rsidR="000C23F8" w:rsidRPr="00F8529D" w:rsidRDefault="000C23F8" w:rsidP="00AC0FBE">
      <w:pPr>
        <w:numPr>
          <w:ilvl w:val="0"/>
          <w:numId w:val="62"/>
        </w:numPr>
        <w:spacing w:line="259" w:lineRule="auto"/>
        <w:ind w:left="357"/>
        <w:jc w:val="both"/>
        <w:rPr>
          <w:sz w:val="22"/>
          <w:szCs w:val="22"/>
        </w:rPr>
      </w:pPr>
      <w:r w:rsidRPr="008953DB">
        <w:rPr>
          <w:sz w:val="22"/>
          <w:szCs w:val="22"/>
        </w:rPr>
        <w:t xml:space="preserve">Realizacja Umowy </w:t>
      </w:r>
      <w:r w:rsidRPr="00420B85">
        <w:rPr>
          <w:i/>
          <w:iCs/>
          <w:sz w:val="22"/>
          <w:szCs w:val="22"/>
        </w:rPr>
        <w:t>wymaga</w:t>
      </w:r>
      <w:r w:rsidRPr="00420B85">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1"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1"/>
    </w:p>
    <w:p w14:paraId="3FAB7D67" w14:textId="77777777" w:rsidR="000C23F8" w:rsidRPr="008953DB" w:rsidRDefault="000C23F8" w:rsidP="00AC0FBE">
      <w:pPr>
        <w:numPr>
          <w:ilvl w:val="0"/>
          <w:numId w:val="62"/>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3"/>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2" w:name="_Toc64016202"/>
      <w:bookmarkStart w:id="143" w:name="_Toc106095862"/>
      <w:bookmarkStart w:id="144" w:name="_Toc106096302"/>
      <w:bookmarkStart w:id="145" w:name="_Toc106096406"/>
      <w:bookmarkStart w:id="146" w:name="_Toc148612300"/>
      <w:r w:rsidRPr="00E66F78">
        <w:t>§</w:t>
      </w:r>
      <w:r>
        <w:t xml:space="preserve"> </w:t>
      </w:r>
      <w:r w:rsidRPr="00E66F78">
        <w:t xml:space="preserve">3. </w:t>
      </w:r>
      <w:r w:rsidRPr="00767035">
        <w:t>Cena i sposób rozliczeń</w:t>
      </w:r>
      <w:bookmarkEnd w:id="142"/>
      <w:bookmarkEnd w:id="143"/>
      <w:bookmarkEnd w:id="144"/>
      <w:bookmarkEnd w:id="145"/>
      <w:bookmarkEnd w:id="146"/>
    </w:p>
    <w:p w14:paraId="09AEAF3B" w14:textId="1EB3FFCC" w:rsidR="00F5692A" w:rsidRPr="00681415" w:rsidRDefault="00F5692A" w:rsidP="00AC0FBE">
      <w:pPr>
        <w:numPr>
          <w:ilvl w:val="0"/>
          <w:numId w:val="40"/>
        </w:numPr>
        <w:spacing w:line="259" w:lineRule="auto"/>
        <w:ind w:hanging="357"/>
        <w:jc w:val="both"/>
        <w:rPr>
          <w:sz w:val="22"/>
          <w:szCs w:val="22"/>
        </w:rPr>
      </w:pPr>
      <w:r w:rsidRPr="00681415">
        <w:rPr>
          <w:sz w:val="22"/>
          <w:szCs w:val="22"/>
        </w:rPr>
        <w:t xml:space="preserve">Wartość </w:t>
      </w:r>
      <w:r w:rsidRPr="00A16AE4">
        <w:rPr>
          <w:sz w:val="22"/>
          <w:szCs w:val="22"/>
        </w:rPr>
        <w:t xml:space="preserve">Umowy wynosi:  </w:t>
      </w:r>
      <w:r w:rsidRPr="00681415">
        <w:rPr>
          <w:sz w:val="22"/>
          <w:szCs w:val="22"/>
        </w:rPr>
        <w:t>……………… zł netto.</w:t>
      </w:r>
    </w:p>
    <w:p w14:paraId="4AD6E146" w14:textId="77777777" w:rsidR="00F5692A" w:rsidRPr="00F8529D" w:rsidRDefault="00F5692A" w:rsidP="00AC0FBE">
      <w:pPr>
        <w:numPr>
          <w:ilvl w:val="0"/>
          <w:numId w:val="40"/>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27140421" w:rsidR="00F5692A" w:rsidRPr="00681415" w:rsidRDefault="00F5692A" w:rsidP="00AC0FBE">
      <w:pPr>
        <w:numPr>
          <w:ilvl w:val="0"/>
          <w:numId w:val="40"/>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A16AE4">
        <w:rPr>
          <w:sz w:val="22"/>
          <w:szCs w:val="22"/>
        </w:rPr>
        <w:t xml:space="preserve">dostawy wynosi: </w:t>
      </w:r>
      <w:r w:rsidRPr="00F8529D">
        <w:rPr>
          <w:sz w:val="22"/>
          <w:szCs w:val="22"/>
        </w:rPr>
        <w:t xml:space="preserve">……… </w:t>
      </w:r>
    </w:p>
    <w:p w14:paraId="074E11E4" w14:textId="77777777" w:rsidR="00F5692A" w:rsidRPr="00F8529D" w:rsidRDefault="00F5692A" w:rsidP="00AC0FBE">
      <w:pPr>
        <w:numPr>
          <w:ilvl w:val="0"/>
          <w:numId w:val="40"/>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AC0FBE">
      <w:pPr>
        <w:pStyle w:val="bullet"/>
        <w:numPr>
          <w:ilvl w:val="0"/>
          <w:numId w:val="40"/>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AC0FBE">
      <w:pPr>
        <w:numPr>
          <w:ilvl w:val="0"/>
          <w:numId w:val="40"/>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AC0FBE">
      <w:pPr>
        <w:pStyle w:val="Tekstpodstawowy"/>
        <w:numPr>
          <w:ilvl w:val="0"/>
          <w:numId w:val="40"/>
        </w:numPr>
        <w:tabs>
          <w:tab w:val="left" w:pos="851"/>
        </w:tabs>
        <w:spacing w:after="0"/>
        <w:jc w:val="both"/>
        <w:rPr>
          <w:iCs/>
          <w:sz w:val="22"/>
          <w:szCs w:val="22"/>
        </w:rPr>
      </w:pPr>
      <w:bookmarkStart w:id="147" w:name="_Hlk148343732"/>
      <w:r w:rsidRPr="00F8529D">
        <w:rPr>
          <w:iCs/>
          <w:sz w:val="22"/>
          <w:szCs w:val="22"/>
        </w:rPr>
        <w:t>W przypadku, gdy Wykonawcą jest podmiot zagraniczny, zgodnie z ustawą o podatku od towarów i usług, Zamawiający jest zobowiązany rozliczyć podatek VAT.</w:t>
      </w:r>
    </w:p>
    <w:bookmarkEnd w:id="147"/>
    <w:p w14:paraId="1B7E24F4" w14:textId="77777777" w:rsidR="00F5692A" w:rsidRDefault="00F5692A" w:rsidP="00AC0FBE">
      <w:pPr>
        <w:pStyle w:val="Tekstpodstawowy"/>
        <w:numPr>
          <w:ilvl w:val="0"/>
          <w:numId w:val="40"/>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2289FC3F" w:rsidR="00F5692A" w:rsidRPr="00F8529D" w:rsidRDefault="00F5692A" w:rsidP="00AC0FBE">
      <w:pPr>
        <w:numPr>
          <w:ilvl w:val="0"/>
          <w:numId w:val="40"/>
        </w:numPr>
        <w:spacing w:line="259" w:lineRule="auto"/>
        <w:jc w:val="both"/>
        <w:rPr>
          <w:strike/>
          <w:sz w:val="22"/>
          <w:szCs w:val="22"/>
        </w:rPr>
      </w:pPr>
      <w:r w:rsidRPr="00AD47F9">
        <w:rPr>
          <w:sz w:val="22"/>
          <w:szCs w:val="22"/>
        </w:rPr>
        <w:lastRenderedPageBreak/>
        <w:t xml:space="preserve">Wykonawcy przysługuje wynagrodzenie za faktycznie świadczone </w:t>
      </w:r>
      <w:r w:rsidRPr="00767035">
        <w:rPr>
          <w:sz w:val="22"/>
          <w:szCs w:val="22"/>
        </w:rPr>
        <w:t xml:space="preserve">dostawy, które </w:t>
      </w:r>
      <w:r w:rsidRPr="00F8529D">
        <w:rPr>
          <w:sz w:val="22"/>
          <w:szCs w:val="22"/>
        </w:rPr>
        <w:t>rozliczane będą w następujący sposób:</w:t>
      </w:r>
    </w:p>
    <w:p w14:paraId="0BB578F4" w14:textId="29E65C93" w:rsidR="00F5692A" w:rsidRPr="00F723C7" w:rsidRDefault="00F5692A" w:rsidP="00AC0FBE">
      <w:pPr>
        <w:pStyle w:val="Akapitzlist"/>
        <w:numPr>
          <w:ilvl w:val="3"/>
          <w:numId w:val="63"/>
        </w:numPr>
        <w:spacing w:line="259" w:lineRule="auto"/>
        <w:ind w:left="567" w:hanging="283"/>
        <w:jc w:val="both"/>
        <w:rPr>
          <w:sz w:val="22"/>
          <w:szCs w:val="22"/>
        </w:rPr>
      </w:pPr>
      <w:r w:rsidRPr="00F723C7">
        <w:rPr>
          <w:sz w:val="22"/>
          <w:szCs w:val="22"/>
        </w:rPr>
        <w:t xml:space="preserve">jednorazowo wedle ceny netto, wskazanej w ust. 3 powyżej; </w:t>
      </w:r>
    </w:p>
    <w:p w14:paraId="213F72DE" w14:textId="77777777" w:rsidR="000C23F8" w:rsidRPr="00AE1A7A" w:rsidRDefault="000C23F8" w:rsidP="00AC0FBE">
      <w:pPr>
        <w:numPr>
          <w:ilvl w:val="0"/>
          <w:numId w:val="40"/>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AC0FBE">
      <w:pPr>
        <w:numPr>
          <w:ilvl w:val="0"/>
          <w:numId w:val="40"/>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48" w:name="_Toc106095863"/>
      <w:bookmarkStart w:id="149" w:name="_Toc106096303"/>
      <w:bookmarkStart w:id="150" w:name="_Toc106096407"/>
      <w:bookmarkStart w:id="151" w:name="_Toc148612301"/>
      <w:r w:rsidRPr="00500E2A">
        <w:t>§</w:t>
      </w:r>
      <w:r>
        <w:t xml:space="preserve"> </w:t>
      </w:r>
      <w:r w:rsidRPr="00500E2A">
        <w:t>4. Fakturowanie i płatności</w:t>
      </w:r>
      <w:bookmarkEnd w:id="148"/>
      <w:bookmarkEnd w:id="149"/>
      <w:bookmarkEnd w:id="150"/>
      <w:bookmarkEnd w:id="151"/>
    </w:p>
    <w:p w14:paraId="7DE2F709" w14:textId="12C94623" w:rsidR="00921060" w:rsidRPr="00CA414F" w:rsidRDefault="000C23F8" w:rsidP="00AC0FBE">
      <w:pPr>
        <w:numPr>
          <w:ilvl w:val="0"/>
          <w:numId w:val="55"/>
        </w:numPr>
        <w:jc w:val="both"/>
        <w:rPr>
          <w:color w:val="0070C0"/>
          <w:sz w:val="22"/>
          <w:szCs w:val="22"/>
        </w:rPr>
      </w:pPr>
      <w:bookmarkStart w:id="152" w:name="_Hlk83031827"/>
      <w:bookmarkStart w:id="153" w:name="_Hlk146741821"/>
      <w:r w:rsidRPr="00CA414F">
        <w:rPr>
          <w:sz w:val="22"/>
          <w:szCs w:val="22"/>
        </w:rPr>
        <w:t xml:space="preserve">Rozliczenie przedmiotu </w:t>
      </w:r>
      <w:r w:rsidR="006C04A7" w:rsidRPr="00CA414F">
        <w:rPr>
          <w:sz w:val="22"/>
          <w:szCs w:val="22"/>
        </w:rPr>
        <w:t>U</w:t>
      </w:r>
      <w:r w:rsidRPr="00CA414F">
        <w:rPr>
          <w:sz w:val="22"/>
          <w:szCs w:val="22"/>
        </w:rPr>
        <w:t xml:space="preserve">mowy nastąpi na podstawie wystawionej faktury zgodnie </w:t>
      </w:r>
      <w:r w:rsidRPr="00CA414F">
        <w:rPr>
          <w:sz w:val="22"/>
          <w:szCs w:val="22"/>
        </w:rPr>
        <w:br/>
        <w:t xml:space="preserve">z obowiązującymi przepisami prawa.  </w:t>
      </w:r>
      <w:bookmarkStart w:id="154" w:name="_Hlk155937703"/>
      <w:r w:rsidR="00767035" w:rsidRPr="00CA414F">
        <w:rPr>
          <w:sz w:val="22"/>
          <w:szCs w:val="22"/>
        </w:rPr>
        <w:t xml:space="preserve">Podstawą wystawienia faktury jest </w:t>
      </w:r>
      <w:r w:rsidR="00420B85" w:rsidRPr="00CA414F">
        <w:rPr>
          <w:sz w:val="22"/>
          <w:szCs w:val="22"/>
        </w:rPr>
        <w:t>Protokół odbioru końcowego po uruchomieniu na dole</w:t>
      </w:r>
      <w:r w:rsidR="00767035" w:rsidRPr="00CA414F">
        <w:rPr>
          <w:sz w:val="22"/>
          <w:szCs w:val="22"/>
        </w:rPr>
        <w:t xml:space="preserve"> (Załącznik nr 1.</w:t>
      </w:r>
      <w:r w:rsidR="00CA414F">
        <w:rPr>
          <w:sz w:val="22"/>
          <w:szCs w:val="22"/>
        </w:rPr>
        <w:t>1</w:t>
      </w:r>
      <w:r w:rsidR="00767035" w:rsidRPr="00CA414F">
        <w:rPr>
          <w:sz w:val="22"/>
          <w:szCs w:val="22"/>
        </w:rPr>
        <w:t xml:space="preserve"> do Umowy</w:t>
      </w:r>
      <w:r w:rsidR="00767035" w:rsidRPr="00F26D34">
        <w:rPr>
          <w:sz w:val="22"/>
          <w:szCs w:val="22"/>
        </w:rPr>
        <w:t xml:space="preserve">) potwierdzający </w:t>
      </w:r>
      <w:r w:rsidR="001157C8" w:rsidRPr="00F26D34">
        <w:rPr>
          <w:sz w:val="22"/>
          <w:szCs w:val="22"/>
        </w:rPr>
        <w:t xml:space="preserve">realizację zapisów </w:t>
      </w:r>
      <w:r w:rsidR="00767035" w:rsidRPr="00F26D34">
        <w:rPr>
          <w:sz w:val="22"/>
          <w:szCs w:val="22"/>
        </w:rPr>
        <w:t>Umowy, podpisany przez przedstawicieli Stron Umowy.</w:t>
      </w:r>
      <w:r w:rsidR="00767035" w:rsidRPr="00CA414F">
        <w:rPr>
          <w:sz w:val="22"/>
          <w:szCs w:val="22"/>
        </w:rPr>
        <w:t xml:space="preserve"> Do faktury Wykonawca zobowiązany jest dołączyć </w:t>
      </w:r>
      <w:r w:rsidR="00CA414F" w:rsidRPr="00CA414F">
        <w:rPr>
          <w:sz w:val="22"/>
          <w:szCs w:val="22"/>
        </w:rPr>
        <w:t>Protokół odbioru końcowego po uruchomieniu na dole</w:t>
      </w:r>
      <w:r w:rsidR="00767035" w:rsidRPr="00CA414F">
        <w:rPr>
          <w:sz w:val="22"/>
          <w:szCs w:val="22"/>
        </w:rPr>
        <w:t xml:space="preserve"> podpisany zgodnie z ust. 3.</w:t>
      </w:r>
    </w:p>
    <w:bookmarkEnd w:id="154"/>
    <w:p w14:paraId="7A8006C2" w14:textId="504E06A1" w:rsidR="000C23F8" w:rsidRPr="00767035" w:rsidRDefault="000C23F8" w:rsidP="00AC0FBE">
      <w:pPr>
        <w:numPr>
          <w:ilvl w:val="0"/>
          <w:numId w:val="55"/>
        </w:numPr>
        <w:jc w:val="both"/>
        <w:rPr>
          <w:strike/>
          <w:sz w:val="24"/>
          <w:szCs w:val="24"/>
        </w:rPr>
      </w:pPr>
      <w:r w:rsidRPr="00767035">
        <w:rPr>
          <w:sz w:val="22"/>
          <w:szCs w:val="22"/>
        </w:rPr>
        <w:t xml:space="preserve">Gdy Wykonawcą umowy jest konsorcjum, w Protokole odbioru wskazuje się członka konsorcjum który wystawi fakturę za objęty </w:t>
      </w:r>
      <w:r w:rsidR="000E40FD" w:rsidRPr="00767035">
        <w:rPr>
          <w:sz w:val="22"/>
          <w:szCs w:val="22"/>
        </w:rPr>
        <w:t>P</w:t>
      </w:r>
      <w:r w:rsidRPr="00767035">
        <w:rPr>
          <w:sz w:val="22"/>
          <w:szCs w:val="22"/>
        </w:rPr>
        <w:t xml:space="preserve">rotokołem </w:t>
      </w:r>
      <w:r w:rsidR="000E40FD" w:rsidRPr="00767035">
        <w:rPr>
          <w:sz w:val="22"/>
          <w:szCs w:val="22"/>
        </w:rPr>
        <w:t xml:space="preserve">odbioru </w:t>
      </w:r>
      <w:r w:rsidRPr="00767035">
        <w:rPr>
          <w:sz w:val="22"/>
          <w:szCs w:val="22"/>
        </w:rPr>
        <w:t xml:space="preserve">przedmiot </w:t>
      </w:r>
      <w:r w:rsidR="006C04A7" w:rsidRPr="00767035">
        <w:rPr>
          <w:sz w:val="22"/>
          <w:szCs w:val="22"/>
        </w:rPr>
        <w:t>U</w:t>
      </w:r>
      <w:r w:rsidRPr="00767035">
        <w:rPr>
          <w:sz w:val="22"/>
          <w:szCs w:val="22"/>
        </w:rPr>
        <w:t xml:space="preserve">mowy. W przypadku gdy faktury za objęty </w:t>
      </w:r>
      <w:r w:rsidR="000E40FD" w:rsidRPr="00767035">
        <w:rPr>
          <w:sz w:val="22"/>
          <w:szCs w:val="22"/>
        </w:rPr>
        <w:t>P</w:t>
      </w:r>
      <w:r w:rsidRPr="00767035">
        <w:rPr>
          <w:sz w:val="22"/>
          <w:szCs w:val="22"/>
        </w:rPr>
        <w:t xml:space="preserve">rotokołem </w:t>
      </w:r>
      <w:r w:rsidR="000E40FD" w:rsidRPr="00767035">
        <w:rPr>
          <w:sz w:val="22"/>
          <w:szCs w:val="22"/>
        </w:rPr>
        <w:t xml:space="preserve">odbioru </w:t>
      </w:r>
      <w:r w:rsidRPr="00767035">
        <w:rPr>
          <w:sz w:val="22"/>
          <w:szCs w:val="22"/>
        </w:rPr>
        <w:t xml:space="preserve">przedmiot </w:t>
      </w:r>
      <w:r w:rsidR="006C04A7" w:rsidRPr="00767035">
        <w:rPr>
          <w:sz w:val="22"/>
          <w:szCs w:val="22"/>
        </w:rPr>
        <w:t>U</w:t>
      </w:r>
      <w:r w:rsidRPr="00767035">
        <w:rPr>
          <w:sz w:val="22"/>
          <w:szCs w:val="22"/>
        </w:rPr>
        <w:t xml:space="preserve">mowy wystawi dwóch lub więcej członków konsorcjum w </w:t>
      </w:r>
      <w:r w:rsidR="000E40FD" w:rsidRPr="00767035">
        <w:rPr>
          <w:sz w:val="22"/>
          <w:szCs w:val="22"/>
        </w:rPr>
        <w:t>P</w:t>
      </w:r>
      <w:r w:rsidRPr="00767035">
        <w:rPr>
          <w:sz w:val="22"/>
          <w:szCs w:val="22"/>
        </w:rPr>
        <w:t xml:space="preserve">rotokole odbioru wskazuje się wartość netto każdej z faktur. Zapłata faktur zgodnie ze wskazaniem zawartym w </w:t>
      </w:r>
      <w:r w:rsidR="000E40FD" w:rsidRPr="00767035">
        <w:rPr>
          <w:sz w:val="22"/>
          <w:szCs w:val="22"/>
        </w:rPr>
        <w:t>P</w:t>
      </w:r>
      <w:r w:rsidRPr="00767035">
        <w:rPr>
          <w:sz w:val="22"/>
          <w:szCs w:val="22"/>
        </w:rPr>
        <w:t xml:space="preserve">rotokole odbioru jest równoznaczna ze spełnieniem świadczenia za objęty </w:t>
      </w:r>
      <w:r w:rsidR="000E40FD" w:rsidRPr="00767035">
        <w:rPr>
          <w:sz w:val="22"/>
          <w:szCs w:val="22"/>
        </w:rPr>
        <w:t>P</w:t>
      </w:r>
      <w:r w:rsidRPr="00767035">
        <w:rPr>
          <w:sz w:val="22"/>
          <w:szCs w:val="22"/>
        </w:rPr>
        <w:t xml:space="preserve">rotokołem </w:t>
      </w:r>
      <w:r w:rsidR="000E40FD" w:rsidRPr="00767035">
        <w:rPr>
          <w:sz w:val="22"/>
          <w:szCs w:val="22"/>
        </w:rPr>
        <w:t xml:space="preserve">odbioru </w:t>
      </w:r>
      <w:r w:rsidRPr="00767035">
        <w:rPr>
          <w:sz w:val="22"/>
          <w:szCs w:val="22"/>
        </w:rPr>
        <w:t xml:space="preserve">przedmiot </w:t>
      </w:r>
      <w:r w:rsidR="006C04A7" w:rsidRPr="00767035">
        <w:rPr>
          <w:sz w:val="22"/>
          <w:szCs w:val="22"/>
        </w:rPr>
        <w:t>U</w:t>
      </w:r>
      <w:r w:rsidRPr="00767035">
        <w:rPr>
          <w:sz w:val="22"/>
          <w:szCs w:val="22"/>
        </w:rPr>
        <w:t xml:space="preserve">mowy wobec wszystkich wykonawców </w:t>
      </w:r>
      <w:r w:rsidR="006C04A7" w:rsidRPr="00767035">
        <w:rPr>
          <w:sz w:val="22"/>
          <w:szCs w:val="22"/>
        </w:rPr>
        <w:t>U</w:t>
      </w:r>
      <w:r w:rsidRPr="00767035">
        <w:rPr>
          <w:sz w:val="22"/>
          <w:szCs w:val="22"/>
        </w:rPr>
        <w:t xml:space="preserve">mowy. </w:t>
      </w:r>
    </w:p>
    <w:p w14:paraId="1C90404F" w14:textId="088F3547" w:rsidR="000C23F8" w:rsidRPr="00767035" w:rsidRDefault="00CA414F" w:rsidP="00AC0FBE">
      <w:pPr>
        <w:numPr>
          <w:ilvl w:val="0"/>
          <w:numId w:val="55"/>
        </w:numPr>
        <w:jc w:val="both"/>
        <w:rPr>
          <w:sz w:val="24"/>
          <w:szCs w:val="24"/>
        </w:rPr>
      </w:pPr>
      <w:r w:rsidRPr="00CA414F">
        <w:rPr>
          <w:sz w:val="22"/>
          <w:szCs w:val="22"/>
        </w:rPr>
        <w:t>Protokół odbioru końcowego po uruchomieniu na dole</w:t>
      </w:r>
      <w:r w:rsidR="000C23F8" w:rsidRPr="00767035">
        <w:rPr>
          <w:sz w:val="22"/>
          <w:szCs w:val="22"/>
        </w:rPr>
        <w:t xml:space="preserve"> podpisują upoważnieni przedstawiciele Stron wskazani w Umowie. </w:t>
      </w:r>
    </w:p>
    <w:bookmarkEnd w:id="152"/>
    <w:p w14:paraId="64FFC5AD" w14:textId="305B828A" w:rsidR="000C23F8" w:rsidRPr="00F8529D" w:rsidRDefault="000C23F8" w:rsidP="00AC0FBE">
      <w:pPr>
        <w:numPr>
          <w:ilvl w:val="0"/>
          <w:numId w:val="55"/>
        </w:numPr>
        <w:jc w:val="both"/>
        <w:rPr>
          <w:sz w:val="22"/>
          <w:szCs w:val="22"/>
        </w:rPr>
      </w:pPr>
      <w:r w:rsidRPr="00F8529D">
        <w:rPr>
          <w:sz w:val="22"/>
          <w:szCs w:val="22"/>
        </w:rPr>
        <w:t>Faktury należy wystawiać zgodnie z obowiązującymi przepisami.</w:t>
      </w:r>
    </w:p>
    <w:p w14:paraId="6B79EB81" w14:textId="77777777" w:rsidR="000E40FD" w:rsidRPr="00F8529D" w:rsidRDefault="000E40FD" w:rsidP="00AC0FBE">
      <w:pPr>
        <w:numPr>
          <w:ilvl w:val="0"/>
          <w:numId w:val="55"/>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767035">
        <w:rPr>
          <w:sz w:val="22"/>
          <w:szCs w:val="22"/>
        </w:rPr>
        <w:t xml:space="preserve">Protokołem odbioru. W przypadku </w:t>
      </w:r>
      <w:r w:rsidRPr="00F8529D">
        <w:rPr>
          <w:sz w:val="22"/>
          <w:szCs w:val="22"/>
        </w:rPr>
        <w:t>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3"/>
    <w:p w14:paraId="434F79C7" w14:textId="77777777" w:rsidR="000C23F8" w:rsidRPr="00F8529D" w:rsidRDefault="000C23F8" w:rsidP="00AC0FBE">
      <w:pPr>
        <w:numPr>
          <w:ilvl w:val="0"/>
          <w:numId w:val="55"/>
        </w:numPr>
        <w:jc w:val="both"/>
        <w:rPr>
          <w:sz w:val="22"/>
          <w:szCs w:val="22"/>
        </w:rPr>
      </w:pPr>
      <w:r w:rsidRPr="00F8529D">
        <w:rPr>
          <w:sz w:val="22"/>
          <w:szCs w:val="22"/>
        </w:rPr>
        <w:t>Fakturę należy wystawić na adres:</w:t>
      </w:r>
    </w:p>
    <w:p w14:paraId="5AFFB1C4" w14:textId="720AB5F2"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767035">
        <w:rPr>
          <w:b/>
          <w:sz w:val="22"/>
          <w:szCs w:val="22"/>
        </w:rPr>
        <w:t>KWK ROW Ruch Marcel</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AC0FBE">
      <w:pPr>
        <w:pStyle w:val="Akapitzlist"/>
        <w:numPr>
          <w:ilvl w:val="0"/>
          <w:numId w:val="55"/>
        </w:numPr>
        <w:rPr>
          <w:sz w:val="22"/>
          <w:szCs w:val="22"/>
        </w:rPr>
      </w:pPr>
      <w:r w:rsidRPr="00DB1BDC">
        <w:rPr>
          <w:sz w:val="22"/>
          <w:szCs w:val="22"/>
        </w:rPr>
        <w:t xml:space="preserve">W przypadku gdy zostało podpisane Porozumienie o przesyłaniu faktur drogą elektroniczną, fakturę </w:t>
      </w:r>
      <w:r w:rsidRPr="00767035">
        <w:rPr>
          <w:sz w:val="22"/>
          <w:szCs w:val="22"/>
        </w:rPr>
        <w:t xml:space="preserve">oraz Protokół odbioru należy </w:t>
      </w:r>
      <w:r w:rsidRPr="00DB1BDC">
        <w:rPr>
          <w:sz w:val="22"/>
          <w:szCs w:val="22"/>
        </w:rPr>
        <w:t xml:space="preserve">wysyłać na adres wskazany w porozumieniu. </w:t>
      </w:r>
    </w:p>
    <w:p w14:paraId="69964D5F" w14:textId="77777777" w:rsidR="000C23F8" w:rsidRPr="00F746F7" w:rsidRDefault="000C23F8" w:rsidP="00AC0FBE">
      <w:pPr>
        <w:numPr>
          <w:ilvl w:val="0"/>
          <w:numId w:val="55"/>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AC0FBE">
      <w:pPr>
        <w:numPr>
          <w:ilvl w:val="0"/>
          <w:numId w:val="55"/>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AC0FBE">
      <w:pPr>
        <w:numPr>
          <w:ilvl w:val="0"/>
          <w:numId w:val="55"/>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0B3A87BF" w:rsidR="000C23F8" w:rsidRPr="00853323" w:rsidRDefault="000C23F8" w:rsidP="00AC0FBE">
      <w:pPr>
        <w:numPr>
          <w:ilvl w:val="0"/>
          <w:numId w:val="55"/>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w:t>
      </w:r>
      <w:r w:rsidRPr="00853323">
        <w:rPr>
          <w:sz w:val="22"/>
          <w:szCs w:val="22"/>
        </w:rPr>
        <w:lastRenderedPageBreak/>
        <w:t xml:space="preserve">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w:t>
      </w:r>
      <w:r w:rsidR="00767035">
        <w:rPr>
          <w:sz w:val="22"/>
          <w:szCs w:val="22"/>
        </w:rPr>
        <w:t>.</w:t>
      </w:r>
    </w:p>
    <w:p w14:paraId="1C2511ED" w14:textId="77777777" w:rsidR="000C23F8" w:rsidRPr="007B4FE1" w:rsidRDefault="000C23F8" w:rsidP="00AC0FBE">
      <w:pPr>
        <w:numPr>
          <w:ilvl w:val="0"/>
          <w:numId w:val="55"/>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AC0FBE">
      <w:pPr>
        <w:numPr>
          <w:ilvl w:val="0"/>
          <w:numId w:val="55"/>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AC0FBE">
      <w:pPr>
        <w:numPr>
          <w:ilvl w:val="0"/>
          <w:numId w:val="55"/>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AC0FBE">
      <w:pPr>
        <w:pStyle w:val="Tekstpodstawowy"/>
        <w:numPr>
          <w:ilvl w:val="0"/>
          <w:numId w:val="55"/>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AC0FBE">
      <w:pPr>
        <w:numPr>
          <w:ilvl w:val="0"/>
          <w:numId w:val="55"/>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AC0FBE">
      <w:pPr>
        <w:numPr>
          <w:ilvl w:val="0"/>
          <w:numId w:val="55"/>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AC0FBE">
      <w:pPr>
        <w:numPr>
          <w:ilvl w:val="0"/>
          <w:numId w:val="55"/>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4D1527C" w14:textId="679CF21F" w:rsidR="002A3212" w:rsidRDefault="000C23F8" w:rsidP="00AC0FBE">
      <w:pPr>
        <w:numPr>
          <w:ilvl w:val="0"/>
          <w:numId w:val="55"/>
        </w:numPr>
        <w:jc w:val="both"/>
        <w:rPr>
          <w:sz w:val="22"/>
          <w:szCs w:val="22"/>
        </w:rPr>
      </w:pPr>
      <w:bookmarkStart w:id="155"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56" w:name="_Hlk155935130"/>
      <w:bookmarkEnd w:id="155"/>
    </w:p>
    <w:p w14:paraId="66737EEC" w14:textId="77777777" w:rsidR="000C23F8" w:rsidRPr="00E66F78" w:rsidRDefault="000C23F8" w:rsidP="000C23F8">
      <w:pPr>
        <w:pStyle w:val="Nagwek2"/>
      </w:pPr>
      <w:bookmarkStart w:id="157" w:name="_Toc64016203"/>
      <w:bookmarkStart w:id="158" w:name="_Toc106095864"/>
      <w:bookmarkStart w:id="159" w:name="_Toc106096304"/>
      <w:bookmarkStart w:id="160" w:name="_Toc106096408"/>
      <w:bookmarkStart w:id="161" w:name="_Toc148612302"/>
      <w:r w:rsidRPr="00E66F78">
        <w:t>§ 5. Termin realizacji</w:t>
      </w:r>
      <w:bookmarkEnd w:id="157"/>
      <w:bookmarkEnd w:id="158"/>
      <w:bookmarkEnd w:id="159"/>
      <w:bookmarkEnd w:id="160"/>
      <w:bookmarkEnd w:id="161"/>
    </w:p>
    <w:p w14:paraId="77D91852" w14:textId="57F31C1F" w:rsidR="000C23F8" w:rsidRPr="00A767D0" w:rsidRDefault="000C23F8" w:rsidP="00AC0FBE">
      <w:pPr>
        <w:numPr>
          <w:ilvl w:val="0"/>
          <w:numId w:val="41"/>
        </w:numPr>
        <w:spacing w:before="120" w:after="160" w:line="259" w:lineRule="auto"/>
        <w:contextualSpacing/>
        <w:jc w:val="both"/>
        <w:rPr>
          <w:i/>
          <w:iCs/>
          <w:color w:val="FF0000"/>
          <w:sz w:val="22"/>
          <w:szCs w:val="22"/>
        </w:rPr>
      </w:pPr>
      <w:r w:rsidRPr="00767035">
        <w:rPr>
          <w:sz w:val="22"/>
          <w:szCs w:val="22"/>
        </w:rPr>
        <w:t xml:space="preserve">Termin </w:t>
      </w:r>
      <w:r w:rsidR="00597893" w:rsidRPr="00767035">
        <w:rPr>
          <w:sz w:val="22"/>
          <w:szCs w:val="22"/>
        </w:rPr>
        <w:t>realizacji</w:t>
      </w:r>
      <w:r w:rsidRPr="00767035">
        <w:rPr>
          <w:sz w:val="22"/>
          <w:szCs w:val="22"/>
        </w:rPr>
        <w:t xml:space="preserve"> Umowy </w:t>
      </w:r>
      <w:r w:rsidRPr="00E66F78">
        <w:rPr>
          <w:sz w:val="22"/>
          <w:szCs w:val="22"/>
        </w:rPr>
        <w:t xml:space="preserve">wynosi </w:t>
      </w:r>
      <w:r w:rsidR="009F3329" w:rsidRPr="009F3329">
        <w:rPr>
          <w:b/>
          <w:bCs/>
          <w:sz w:val="22"/>
          <w:szCs w:val="22"/>
        </w:rPr>
        <w:t>8 miesięcy od daty zawarcia umowy</w:t>
      </w:r>
      <w:r w:rsidR="00767035">
        <w:rPr>
          <w:b/>
          <w:bCs/>
          <w:sz w:val="22"/>
          <w:szCs w:val="22"/>
        </w:rPr>
        <w:t>.</w:t>
      </w:r>
    </w:p>
    <w:p w14:paraId="36F4397B" w14:textId="77777777" w:rsidR="000C23F8" w:rsidRDefault="000C23F8" w:rsidP="000C23F8">
      <w:pPr>
        <w:pStyle w:val="Nagwek2"/>
      </w:pPr>
      <w:bookmarkStart w:id="162" w:name="_Toc76637427"/>
      <w:bookmarkStart w:id="163" w:name="_Toc77251958"/>
      <w:bookmarkStart w:id="164" w:name="_Toc83291677"/>
      <w:bookmarkStart w:id="165" w:name="_Toc106095865"/>
      <w:bookmarkStart w:id="166" w:name="_Toc106096305"/>
      <w:bookmarkStart w:id="167" w:name="_Toc106096409"/>
      <w:bookmarkStart w:id="168" w:name="_Toc148612303"/>
      <w:bookmarkEnd w:id="140"/>
      <w:bookmarkEnd w:id="156"/>
      <w:r>
        <w:t>§ 6. Gwarancja i postępowanie reklamacyjne</w:t>
      </w:r>
      <w:bookmarkEnd w:id="162"/>
      <w:bookmarkEnd w:id="163"/>
      <w:bookmarkEnd w:id="164"/>
      <w:bookmarkEnd w:id="165"/>
      <w:bookmarkEnd w:id="166"/>
      <w:bookmarkEnd w:id="167"/>
      <w:bookmarkEnd w:id="168"/>
    </w:p>
    <w:p w14:paraId="41CE4116" w14:textId="0C62BF05" w:rsidR="00F26D34" w:rsidRDefault="00F26D34" w:rsidP="00F26D34">
      <w:pPr>
        <w:pStyle w:val="Akapitzlist"/>
        <w:numPr>
          <w:ilvl w:val="0"/>
          <w:numId w:val="56"/>
        </w:numPr>
        <w:jc w:val="both"/>
        <w:rPr>
          <w:sz w:val="22"/>
          <w:szCs w:val="22"/>
        </w:rPr>
      </w:pPr>
      <w:r w:rsidRPr="00CA414F">
        <w:rPr>
          <w:b/>
          <w:bCs/>
          <w:sz w:val="22"/>
          <w:szCs w:val="22"/>
        </w:rPr>
        <w:t>Wykonawca udziela 24 miesięcznej gwarancji na przedmiot Umowy</w:t>
      </w:r>
      <w:r w:rsidRPr="00CA414F">
        <w:rPr>
          <w:sz w:val="22"/>
          <w:szCs w:val="22"/>
        </w:rPr>
        <w:t xml:space="preserve"> od daty </w:t>
      </w:r>
      <w:r>
        <w:rPr>
          <w:sz w:val="22"/>
          <w:szCs w:val="22"/>
        </w:rPr>
        <w:t xml:space="preserve">podpisania przez uprawnione osoby </w:t>
      </w:r>
      <w:r w:rsidRPr="00CA414F">
        <w:rPr>
          <w:sz w:val="22"/>
          <w:szCs w:val="22"/>
        </w:rPr>
        <w:t>Protokołu odbioru końcowego po uruchomieniu na dole</w:t>
      </w:r>
      <w:r>
        <w:rPr>
          <w:sz w:val="22"/>
          <w:szCs w:val="22"/>
        </w:rPr>
        <w:t>.</w:t>
      </w:r>
      <w:r w:rsidRPr="00CA414F">
        <w:rPr>
          <w:sz w:val="22"/>
          <w:szCs w:val="22"/>
        </w:rPr>
        <w:t xml:space="preserve"> </w:t>
      </w:r>
    </w:p>
    <w:p w14:paraId="20A3C9E0" w14:textId="77777777" w:rsidR="00F26D34" w:rsidRPr="00202C34" w:rsidRDefault="00F26D34" w:rsidP="00F26D34">
      <w:pPr>
        <w:pStyle w:val="Akapitzlist"/>
        <w:numPr>
          <w:ilvl w:val="0"/>
          <w:numId w:val="56"/>
        </w:numPr>
        <w:jc w:val="both"/>
        <w:rPr>
          <w:sz w:val="22"/>
          <w:szCs w:val="22"/>
        </w:rPr>
      </w:pPr>
      <w:r w:rsidRPr="00202C34">
        <w:rPr>
          <w:sz w:val="22"/>
          <w:szCs w:val="22"/>
        </w:rPr>
        <w:t>Gwarancji nie podlegają materiały eksploatacyjne tj.: bezpieczniki, oleje, smary i żarówki.</w:t>
      </w:r>
    </w:p>
    <w:p w14:paraId="46846AE5" w14:textId="77777777" w:rsidR="00F26D34" w:rsidRPr="00202C34" w:rsidRDefault="00F26D34" w:rsidP="00F26D34">
      <w:pPr>
        <w:pStyle w:val="Akapitzlist"/>
        <w:numPr>
          <w:ilvl w:val="0"/>
          <w:numId w:val="56"/>
        </w:numPr>
        <w:jc w:val="both"/>
        <w:rPr>
          <w:sz w:val="22"/>
          <w:szCs w:val="22"/>
        </w:rPr>
      </w:pPr>
      <w:r w:rsidRPr="00202C34">
        <w:rPr>
          <w:sz w:val="22"/>
          <w:szCs w:val="22"/>
        </w:rPr>
        <w:t>Udzielona gwarancja nie może być warunkowana wytrzymałością skał na ściskanie.</w:t>
      </w:r>
    </w:p>
    <w:p w14:paraId="6105A8D5" w14:textId="77777777" w:rsidR="00F26D34" w:rsidRPr="00F8529D" w:rsidRDefault="00F26D34" w:rsidP="00F26D34">
      <w:pPr>
        <w:numPr>
          <w:ilvl w:val="0"/>
          <w:numId w:val="56"/>
        </w:numPr>
        <w:tabs>
          <w:tab w:val="clear" w:pos="426"/>
        </w:tabs>
        <w:ind w:hanging="426"/>
        <w:jc w:val="both"/>
        <w:rPr>
          <w:b/>
          <w:bCs/>
          <w:sz w:val="22"/>
          <w:szCs w:val="22"/>
        </w:rPr>
      </w:pPr>
      <w:r w:rsidRPr="00F8529D">
        <w:rPr>
          <w:sz w:val="22"/>
          <w:szCs w:val="22"/>
        </w:rPr>
        <w:t>W przypadku gdy producent dla zastosowanego wyrobu udziela dłuższego okresu gwarancji – obowiązuje gwarancja producenta.</w:t>
      </w:r>
    </w:p>
    <w:p w14:paraId="312AE4D2" w14:textId="77777777" w:rsidR="00F26D34" w:rsidRPr="00202C34" w:rsidRDefault="00F26D34" w:rsidP="00F26D34">
      <w:pPr>
        <w:pStyle w:val="Akapitzlist"/>
        <w:numPr>
          <w:ilvl w:val="0"/>
          <w:numId w:val="56"/>
        </w:numPr>
        <w:jc w:val="both"/>
        <w:rPr>
          <w:sz w:val="22"/>
          <w:szCs w:val="22"/>
        </w:rPr>
      </w:pPr>
      <w:r w:rsidRPr="00202C34">
        <w:rPr>
          <w:sz w:val="22"/>
          <w:szCs w:val="22"/>
        </w:rPr>
        <w:t>Dostępność usług serwisowych przez 24-godz. na dobę we wszystkie dni tygodnia.</w:t>
      </w:r>
    </w:p>
    <w:p w14:paraId="55992647" w14:textId="77777777" w:rsidR="00F26D34" w:rsidRDefault="00F26D34" w:rsidP="00F26D34">
      <w:pPr>
        <w:pStyle w:val="Akapitzlist"/>
        <w:numPr>
          <w:ilvl w:val="0"/>
          <w:numId w:val="56"/>
        </w:numPr>
        <w:jc w:val="both"/>
        <w:rPr>
          <w:sz w:val="22"/>
          <w:szCs w:val="22"/>
        </w:rPr>
      </w:pPr>
      <w:r w:rsidRPr="00202C34">
        <w:rPr>
          <w:sz w:val="22"/>
          <w:szCs w:val="22"/>
        </w:rPr>
        <w:t>Czas reakcji serwisu – przyjazd ekipy serwisowej w ciągu 4 godzin, licząc od momentu telefonicznego zgłoszenia awarii do serwisu Dostawcy.</w:t>
      </w:r>
      <w:r>
        <w:rPr>
          <w:sz w:val="22"/>
          <w:szCs w:val="22"/>
        </w:rPr>
        <w:t xml:space="preserve"> </w:t>
      </w:r>
    </w:p>
    <w:p w14:paraId="6F5E5166" w14:textId="77777777" w:rsidR="00F26D34" w:rsidRPr="001851C2" w:rsidRDefault="00F26D34" w:rsidP="00F26D34">
      <w:pPr>
        <w:pStyle w:val="Akapitzlist"/>
        <w:numPr>
          <w:ilvl w:val="0"/>
          <w:numId w:val="56"/>
        </w:numPr>
        <w:jc w:val="both"/>
        <w:rPr>
          <w:bCs/>
          <w:sz w:val="22"/>
          <w:szCs w:val="22"/>
        </w:rPr>
      </w:pPr>
      <w:r w:rsidRPr="001851C2">
        <w:rPr>
          <w:sz w:val="22"/>
          <w:szCs w:val="22"/>
        </w:rPr>
        <w:t xml:space="preserve">Wymagany czas usunięcia awarii wynosić będzie 8 godzin </w:t>
      </w:r>
      <w:r w:rsidRPr="001851C2">
        <w:rPr>
          <w:bCs/>
          <w:sz w:val="22"/>
          <w:szCs w:val="22"/>
        </w:rPr>
        <w:t>licząc od momentu przyjazdu ekipy serwisowej.</w:t>
      </w:r>
    </w:p>
    <w:p w14:paraId="1065AD92" w14:textId="77777777" w:rsidR="00F26D34" w:rsidRPr="00F8529D" w:rsidRDefault="00F26D34" w:rsidP="00F26D34">
      <w:pPr>
        <w:numPr>
          <w:ilvl w:val="0"/>
          <w:numId w:val="56"/>
        </w:numPr>
        <w:ind w:hanging="426"/>
        <w:jc w:val="both"/>
        <w:rPr>
          <w:sz w:val="22"/>
          <w:szCs w:val="22"/>
        </w:rPr>
      </w:pPr>
      <w:r w:rsidRPr="00F8529D">
        <w:rPr>
          <w:sz w:val="22"/>
          <w:szCs w:val="22"/>
        </w:rPr>
        <w:t>Wykonawca gwarantuje, że przedmiot Umowy:</w:t>
      </w:r>
    </w:p>
    <w:p w14:paraId="27C062BA" w14:textId="77777777" w:rsidR="00F26D34" w:rsidRPr="00367E8F" w:rsidRDefault="00F26D34" w:rsidP="00F26D34">
      <w:pPr>
        <w:numPr>
          <w:ilvl w:val="0"/>
          <w:numId w:val="57"/>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1A984540" w14:textId="77777777" w:rsidR="00F26D34" w:rsidRPr="00367E8F" w:rsidRDefault="00F26D34" w:rsidP="00F26D34">
      <w:pPr>
        <w:numPr>
          <w:ilvl w:val="0"/>
          <w:numId w:val="57"/>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EA56D42" w14:textId="77777777" w:rsidR="00F26D34" w:rsidRPr="00367E8F" w:rsidRDefault="00F26D34" w:rsidP="00F26D34">
      <w:pPr>
        <w:numPr>
          <w:ilvl w:val="0"/>
          <w:numId w:val="57"/>
        </w:numPr>
        <w:tabs>
          <w:tab w:val="left" w:pos="851"/>
        </w:tabs>
        <w:ind w:left="851" w:hanging="425"/>
        <w:jc w:val="both"/>
        <w:rPr>
          <w:sz w:val="22"/>
          <w:szCs w:val="22"/>
        </w:rPr>
      </w:pPr>
      <w:r w:rsidRPr="00367E8F">
        <w:rPr>
          <w:sz w:val="22"/>
          <w:szCs w:val="22"/>
        </w:rPr>
        <w:lastRenderedPageBreak/>
        <w:t xml:space="preserve">jest zgodny z obowiązującymi w Rzeczpospolitej Polskiej przepisami prawnymi, normami i wymaganiami organów państwowych. </w:t>
      </w:r>
    </w:p>
    <w:p w14:paraId="0B5D61FC" w14:textId="77777777" w:rsidR="00F26D34" w:rsidRPr="00367E8F" w:rsidRDefault="00F26D34" w:rsidP="00F26D34">
      <w:pPr>
        <w:numPr>
          <w:ilvl w:val="0"/>
          <w:numId w:val="56"/>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1884AE55" w14:textId="77777777" w:rsidR="00F26D34" w:rsidRPr="00367E8F" w:rsidRDefault="00F26D34" w:rsidP="00F26D34">
      <w:pPr>
        <w:numPr>
          <w:ilvl w:val="0"/>
          <w:numId w:val="56"/>
        </w:numPr>
        <w:ind w:hanging="426"/>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520A5AE" w14:textId="77777777" w:rsidR="00F26D34" w:rsidRPr="00367E8F" w:rsidRDefault="00F26D34" w:rsidP="00F26D34">
      <w:pPr>
        <w:numPr>
          <w:ilvl w:val="0"/>
          <w:numId w:val="56"/>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4080E3E5" w14:textId="77777777" w:rsidR="00F26D34" w:rsidRPr="00367E8F" w:rsidRDefault="00F26D34" w:rsidP="00F26D34">
      <w:pPr>
        <w:numPr>
          <w:ilvl w:val="0"/>
          <w:numId w:val="56"/>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2BB3A04F" w14:textId="77777777" w:rsidR="00F26D34" w:rsidRPr="00367E8F" w:rsidRDefault="00F26D34" w:rsidP="00F26D34">
      <w:pPr>
        <w:numPr>
          <w:ilvl w:val="0"/>
          <w:numId w:val="56"/>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519C18E" w14:textId="77777777" w:rsidR="00F26D34" w:rsidRPr="00367E8F" w:rsidRDefault="00F26D34" w:rsidP="00F26D34">
      <w:pPr>
        <w:numPr>
          <w:ilvl w:val="0"/>
          <w:numId w:val="56"/>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682329AB" w14:textId="77777777" w:rsidR="00F26D34" w:rsidRPr="00367E8F" w:rsidRDefault="00F26D34" w:rsidP="00F26D34">
      <w:pPr>
        <w:numPr>
          <w:ilvl w:val="0"/>
          <w:numId w:val="56"/>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28027118" w:rsidR="000C23F8" w:rsidRDefault="00F26D34" w:rsidP="00F26D34">
      <w:pPr>
        <w:numPr>
          <w:ilvl w:val="0"/>
          <w:numId w:val="56"/>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69" w:name="_Toc64016204"/>
      <w:bookmarkStart w:id="170" w:name="_Toc106095866"/>
      <w:bookmarkStart w:id="171" w:name="_Toc106096306"/>
      <w:bookmarkStart w:id="172" w:name="_Toc106096410"/>
      <w:bookmarkStart w:id="173" w:name="_Toc148612304"/>
      <w:r w:rsidRPr="00E66F78">
        <w:t xml:space="preserve">§ </w:t>
      </w:r>
      <w:r>
        <w:t>7</w:t>
      </w:r>
      <w:r w:rsidRPr="00E66F78">
        <w:t>. Szczególne obowiązki Wykonawcy</w:t>
      </w:r>
      <w:bookmarkEnd w:id="169"/>
      <w:bookmarkEnd w:id="170"/>
      <w:bookmarkEnd w:id="171"/>
      <w:bookmarkEnd w:id="172"/>
      <w:bookmarkEnd w:id="173"/>
    </w:p>
    <w:p w14:paraId="2954B557" w14:textId="77777777" w:rsidR="000C23F8" w:rsidRPr="00DA017B" w:rsidRDefault="000C23F8" w:rsidP="000C23F8">
      <w:pPr>
        <w:spacing w:line="259" w:lineRule="auto"/>
        <w:ind w:left="357"/>
        <w:jc w:val="both"/>
        <w:rPr>
          <w:sz w:val="10"/>
          <w:szCs w:val="10"/>
        </w:rPr>
      </w:pPr>
      <w:bookmarkStart w:id="174" w:name="_Hlk67826176"/>
    </w:p>
    <w:p w14:paraId="31BDA678" w14:textId="77777777" w:rsidR="000C23F8" w:rsidRPr="00F8529D" w:rsidRDefault="000C23F8" w:rsidP="00AC0FBE">
      <w:pPr>
        <w:numPr>
          <w:ilvl w:val="0"/>
          <w:numId w:val="42"/>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AC0FBE">
      <w:pPr>
        <w:numPr>
          <w:ilvl w:val="0"/>
          <w:numId w:val="42"/>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3D0F36AB" w:rsidR="000C23F8" w:rsidRPr="00C30D61" w:rsidRDefault="000C23F8" w:rsidP="000C23F8">
      <w:pPr>
        <w:pStyle w:val="Nagwek2"/>
      </w:pPr>
      <w:bookmarkStart w:id="175" w:name="_Toc106095867"/>
      <w:bookmarkStart w:id="176" w:name="_Toc106096307"/>
      <w:bookmarkStart w:id="177" w:name="_Toc106096411"/>
      <w:bookmarkStart w:id="178" w:name="_Toc148612305"/>
      <w:bookmarkEnd w:id="174"/>
      <w:r w:rsidRPr="00C30D61">
        <w:t>§ 8. Zabezpieczenie należytego wykonania Umowy</w:t>
      </w:r>
      <w:bookmarkEnd w:id="175"/>
      <w:bookmarkEnd w:id="176"/>
      <w:bookmarkEnd w:id="177"/>
      <w:bookmarkEnd w:id="178"/>
      <w:r w:rsidR="00215ACE">
        <w:t xml:space="preserve"> - nie dotyczy</w:t>
      </w:r>
    </w:p>
    <w:p w14:paraId="5C6120CB" w14:textId="683C8554" w:rsidR="000C23F8" w:rsidRDefault="000C23F8" w:rsidP="000C23F8">
      <w:pPr>
        <w:pStyle w:val="Nagwek2"/>
      </w:pPr>
      <w:bookmarkStart w:id="179" w:name="_Toc64016205"/>
      <w:bookmarkStart w:id="180" w:name="_Toc106095868"/>
      <w:bookmarkStart w:id="181" w:name="_Toc106096308"/>
      <w:bookmarkStart w:id="182" w:name="_Toc106096412"/>
      <w:bookmarkStart w:id="183" w:name="_Toc148612306"/>
      <w:r w:rsidRPr="00DF1FE2">
        <w:t>§ 9. Wymagania dotyczące zatrudnienia</w:t>
      </w:r>
      <w:bookmarkEnd w:id="179"/>
      <w:r>
        <w:t xml:space="preserve"> </w:t>
      </w:r>
      <w:bookmarkEnd w:id="180"/>
      <w:bookmarkEnd w:id="181"/>
      <w:bookmarkEnd w:id="182"/>
      <w:bookmarkEnd w:id="183"/>
    </w:p>
    <w:p w14:paraId="7CDB38A3" w14:textId="77777777" w:rsidR="004F47ED" w:rsidRDefault="004F47ED" w:rsidP="004F47ED"/>
    <w:p w14:paraId="2F34E1CA" w14:textId="10347F81" w:rsidR="004F47ED" w:rsidRPr="004F47ED" w:rsidRDefault="004F47ED" w:rsidP="004F47ED">
      <w:pPr>
        <w:jc w:val="both"/>
      </w:pPr>
      <w:r w:rsidRPr="00DF1FE2">
        <w:rPr>
          <w:sz w:val="22"/>
          <w:szCs w:val="22"/>
        </w:rPr>
        <w:t xml:space="preserve">Wykonawca </w:t>
      </w:r>
      <w:r w:rsidRPr="00F8529D">
        <w:rPr>
          <w:sz w:val="22"/>
          <w:szCs w:val="22"/>
        </w:rPr>
        <w:t xml:space="preserve">jest odpowiedzialny za zatrudnienie </w:t>
      </w:r>
      <w:bookmarkStart w:id="184" w:name="_Hlk144462323"/>
      <w:r w:rsidRPr="00F8529D">
        <w:rPr>
          <w:sz w:val="22"/>
          <w:szCs w:val="22"/>
        </w:rPr>
        <w:t>do realizacji zamówienia pracowników zgodnie z obowiązującymi przepisami prawa</w:t>
      </w:r>
      <w:bookmarkEnd w:id="184"/>
      <w:r w:rsidRPr="00F8529D">
        <w:rPr>
          <w:sz w:val="22"/>
          <w:szCs w:val="22"/>
        </w:rPr>
        <w:t xml:space="preserve">, </w:t>
      </w:r>
      <w:bookmarkStart w:id="185" w:name="_Hlk144462332"/>
      <w:r w:rsidRPr="00F8529D">
        <w:rPr>
          <w:sz w:val="22"/>
          <w:szCs w:val="22"/>
        </w:rPr>
        <w:t>a także do zapewnienia, że Podwykonawca także zatrudniał będzie do realizacji zamówienia pracowników zgodnie z obowiązującymi przepisami prawa</w:t>
      </w:r>
      <w:bookmarkEnd w:id="185"/>
      <w:r w:rsidRPr="00F8529D">
        <w:rPr>
          <w:sz w:val="22"/>
          <w:szCs w:val="22"/>
        </w:rPr>
        <w:t>.</w:t>
      </w:r>
    </w:p>
    <w:p w14:paraId="110B2D57" w14:textId="77777777" w:rsidR="000C23F8" w:rsidRPr="00B84609" w:rsidRDefault="000C23F8" w:rsidP="000C23F8">
      <w:pPr>
        <w:pStyle w:val="Akapitzlist"/>
        <w:spacing w:line="259" w:lineRule="auto"/>
        <w:ind w:left="284"/>
        <w:jc w:val="both"/>
        <w:rPr>
          <w:sz w:val="8"/>
          <w:szCs w:val="8"/>
        </w:rPr>
      </w:pPr>
      <w:bookmarkStart w:id="186" w:name="_Hlk67826210"/>
    </w:p>
    <w:p w14:paraId="2D7428B2" w14:textId="77777777" w:rsidR="000C23F8" w:rsidRPr="00F8529D" w:rsidRDefault="000C23F8" w:rsidP="000C23F8">
      <w:pPr>
        <w:pStyle w:val="Nagwek2"/>
      </w:pPr>
      <w:bookmarkStart w:id="187" w:name="_Toc64016206"/>
      <w:bookmarkStart w:id="188" w:name="_Toc106095869"/>
      <w:bookmarkStart w:id="189" w:name="_Toc106096309"/>
      <w:bookmarkStart w:id="190" w:name="_Toc106096413"/>
      <w:bookmarkStart w:id="191" w:name="_Toc148612307"/>
      <w:bookmarkStart w:id="192" w:name="_Hlk147301573"/>
      <w:bookmarkEnd w:id="186"/>
      <w:r w:rsidRPr="00F8529D">
        <w:t>§ 10. Podwykonawstwo</w:t>
      </w:r>
      <w:bookmarkEnd w:id="187"/>
      <w:bookmarkEnd w:id="188"/>
      <w:bookmarkEnd w:id="189"/>
      <w:bookmarkEnd w:id="190"/>
      <w:bookmarkEnd w:id="191"/>
    </w:p>
    <w:p w14:paraId="64F55AD4" w14:textId="3A2374FD" w:rsidR="00430097" w:rsidRPr="00F8529D" w:rsidRDefault="00430097" w:rsidP="00AC0FBE">
      <w:pPr>
        <w:numPr>
          <w:ilvl w:val="0"/>
          <w:numId w:val="53"/>
        </w:numPr>
        <w:ind w:left="284" w:hanging="284"/>
        <w:jc w:val="both"/>
        <w:rPr>
          <w:sz w:val="22"/>
          <w:szCs w:val="22"/>
        </w:rPr>
      </w:pPr>
      <w:bookmarkStart w:id="193" w:name="_Hlk68846287"/>
      <w:bookmarkEnd w:id="192"/>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AC0FBE">
      <w:pPr>
        <w:numPr>
          <w:ilvl w:val="0"/>
          <w:numId w:val="53"/>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AC0FBE">
      <w:pPr>
        <w:numPr>
          <w:ilvl w:val="0"/>
          <w:numId w:val="53"/>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AC0FBE">
      <w:pPr>
        <w:numPr>
          <w:ilvl w:val="0"/>
          <w:numId w:val="53"/>
        </w:numPr>
        <w:ind w:left="284" w:hanging="284"/>
        <w:jc w:val="both"/>
        <w:rPr>
          <w:sz w:val="22"/>
          <w:szCs w:val="22"/>
        </w:rPr>
      </w:pPr>
      <w:r w:rsidRPr="00F8529D">
        <w:rPr>
          <w:sz w:val="22"/>
          <w:szCs w:val="22"/>
        </w:rPr>
        <w:lastRenderedPageBreak/>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AC0FBE">
      <w:pPr>
        <w:numPr>
          <w:ilvl w:val="0"/>
          <w:numId w:val="53"/>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AC0FBE">
      <w:pPr>
        <w:pStyle w:val="Akapitzlist"/>
        <w:numPr>
          <w:ilvl w:val="1"/>
          <w:numId w:val="53"/>
        </w:numPr>
        <w:ind w:left="851" w:hanging="284"/>
        <w:jc w:val="both"/>
        <w:rPr>
          <w:sz w:val="22"/>
          <w:szCs w:val="22"/>
        </w:rPr>
      </w:pPr>
      <w:r w:rsidRPr="00F8529D">
        <w:rPr>
          <w:sz w:val="22"/>
          <w:szCs w:val="22"/>
        </w:rPr>
        <w:t>nazwę podwykonawcy,</w:t>
      </w:r>
    </w:p>
    <w:p w14:paraId="551745E3" w14:textId="77777777" w:rsidR="00430097" w:rsidRPr="00F8529D" w:rsidRDefault="00430097" w:rsidP="00AC0FBE">
      <w:pPr>
        <w:pStyle w:val="Akapitzlist"/>
        <w:numPr>
          <w:ilvl w:val="1"/>
          <w:numId w:val="53"/>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AC0FBE">
      <w:pPr>
        <w:pStyle w:val="Akapitzlist"/>
        <w:numPr>
          <w:ilvl w:val="1"/>
          <w:numId w:val="53"/>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AC0FBE">
      <w:pPr>
        <w:pStyle w:val="Akapitzlist"/>
        <w:numPr>
          <w:ilvl w:val="1"/>
          <w:numId w:val="53"/>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AC0FBE">
      <w:pPr>
        <w:pStyle w:val="Akapitzlist"/>
        <w:numPr>
          <w:ilvl w:val="1"/>
          <w:numId w:val="53"/>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AC0FBE">
      <w:pPr>
        <w:numPr>
          <w:ilvl w:val="0"/>
          <w:numId w:val="53"/>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AC0FBE">
      <w:pPr>
        <w:numPr>
          <w:ilvl w:val="0"/>
          <w:numId w:val="53"/>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AC0FBE">
      <w:pPr>
        <w:numPr>
          <w:ilvl w:val="0"/>
          <w:numId w:val="53"/>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AC0FBE">
      <w:pPr>
        <w:numPr>
          <w:ilvl w:val="0"/>
          <w:numId w:val="53"/>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AC0FBE">
      <w:pPr>
        <w:numPr>
          <w:ilvl w:val="1"/>
          <w:numId w:val="53"/>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AC0FBE">
      <w:pPr>
        <w:numPr>
          <w:ilvl w:val="1"/>
          <w:numId w:val="53"/>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AC0FBE">
      <w:pPr>
        <w:numPr>
          <w:ilvl w:val="1"/>
          <w:numId w:val="53"/>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AC0FBE">
      <w:pPr>
        <w:numPr>
          <w:ilvl w:val="1"/>
          <w:numId w:val="53"/>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AC0FBE">
      <w:pPr>
        <w:numPr>
          <w:ilvl w:val="0"/>
          <w:numId w:val="53"/>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AC0FBE">
      <w:pPr>
        <w:numPr>
          <w:ilvl w:val="0"/>
          <w:numId w:val="53"/>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4" w:name="_Hlk144463822"/>
      <w:r w:rsidRPr="00F8529D">
        <w:rPr>
          <w:sz w:val="22"/>
          <w:szCs w:val="22"/>
        </w:rPr>
        <w:t>warunków udziału w postępowaniu</w:t>
      </w:r>
      <w:bookmarkEnd w:id="194"/>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AC0FBE">
      <w:pPr>
        <w:numPr>
          <w:ilvl w:val="0"/>
          <w:numId w:val="53"/>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5" w:name="_Hlk146783179"/>
      <w:r w:rsidRPr="00F8529D">
        <w:rPr>
          <w:sz w:val="22"/>
          <w:szCs w:val="22"/>
        </w:rPr>
        <w:t>Powierzenie wykonania części Umowy przez Podwykonawcę dalszemu podwykonawcy wymaga dodatkowo uprzedniej pisemnej zgody Wykonawcy na taką czynność.</w:t>
      </w:r>
    </w:p>
    <w:bookmarkEnd w:id="195"/>
    <w:p w14:paraId="7C221DDD" w14:textId="77777777" w:rsidR="00430097" w:rsidRPr="00F8529D" w:rsidRDefault="00430097" w:rsidP="00AC0FBE">
      <w:pPr>
        <w:numPr>
          <w:ilvl w:val="0"/>
          <w:numId w:val="53"/>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AC0FBE">
      <w:pPr>
        <w:numPr>
          <w:ilvl w:val="0"/>
          <w:numId w:val="53"/>
        </w:numPr>
        <w:spacing w:line="259" w:lineRule="auto"/>
        <w:ind w:left="360"/>
        <w:jc w:val="both"/>
        <w:rPr>
          <w:sz w:val="22"/>
          <w:szCs w:val="22"/>
        </w:rPr>
      </w:pPr>
      <w:bookmarkStart w:id="196"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3"/>
      <w:bookmarkEnd w:id="196"/>
    </w:p>
    <w:p w14:paraId="1BF0BEE2" w14:textId="77777777" w:rsidR="00430097" w:rsidRPr="00F8529D" w:rsidRDefault="00430097" w:rsidP="00AC0FBE">
      <w:pPr>
        <w:numPr>
          <w:ilvl w:val="0"/>
          <w:numId w:val="53"/>
        </w:numPr>
        <w:spacing w:line="259" w:lineRule="auto"/>
        <w:ind w:left="360"/>
        <w:jc w:val="both"/>
        <w:rPr>
          <w:sz w:val="22"/>
          <w:szCs w:val="22"/>
        </w:rPr>
      </w:pPr>
      <w:r w:rsidRPr="00F8529D">
        <w:rPr>
          <w:sz w:val="22"/>
          <w:szCs w:val="22"/>
        </w:rPr>
        <w:lastRenderedPageBreak/>
        <w:t>Zapisy niniejszego paragrafu dotyczące Podwykonawców dotyczą także dalszych podwykonawców.</w:t>
      </w:r>
    </w:p>
    <w:p w14:paraId="7E968550" w14:textId="77777777" w:rsidR="000C23F8" w:rsidRPr="00F8529D" w:rsidRDefault="000C23F8" w:rsidP="000C23F8">
      <w:pPr>
        <w:pStyle w:val="Nagwek2"/>
      </w:pPr>
      <w:bookmarkStart w:id="197" w:name="_Toc64016207"/>
      <w:bookmarkStart w:id="198" w:name="_Toc106095870"/>
      <w:bookmarkStart w:id="199" w:name="_Toc106096310"/>
      <w:bookmarkStart w:id="200" w:name="_Toc106096414"/>
      <w:bookmarkStart w:id="201" w:name="_Toc148612308"/>
      <w:bookmarkStart w:id="202" w:name="_Hlk67826260"/>
      <w:r w:rsidRPr="00F8529D">
        <w:t>§ 11. Nadzór i koordynacja</w:t>
      </w:r>
      <w:bookmarkEnd w:id="197"/>
      <w:bookmarkEnd w:id="198"/>
      <w:bookmarkEnd w:id="199"/>
      <w:bookmarkEnd w:id="200"/>
      <w:bookmarkEnd w:id="201"/>
    </w:p>
    <w:p w14:paraId="6F855A53" w14:textId="628B137E" w:rsidR="000C23F8" w:rsidRPr="00F8529D" w:rsidRDefault="000C23F8" w:rsidP="00AC0FBE">
      <w:pPr>
        <w:numPr>
          <w:ilvl w:val="0"/>
          <w:numId w:val="43"/>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AC0FBE">
      <w:pPr>
        <w:numPr>
          <w:ilvl w:val="0"/>
          <w:numId w:val="43"/>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AC0FBE">
      <w:pPr>
        <w:numPr>
          <w:ilvl w:val="0"/>
          <w:numId w:val="43"/>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AC0FBE">
      <w:pPr>
        <w:numPr>
          <w:ilvl w:val="0"/>
          <w:numId w:val="43"/>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3" w:name="_Toc64016208"/>
      <w:bookmarkStart w:id="204" w:name="_Toc106095871"/>
      <w:bookmarkStart w:id="205" w:name="_Toc106096311"/>
      <w:bookmarkStart w:id="206" w:name="_Toc106096415"/>
      <w:bookmarkStart w:id="207" w:name="_Toc148612309"/>
      <w:bookmarkStart w:id="208" w:name="_Hlk105672888"/>
      <w:r w:rsidRPr="00F8529D">
        <w:t>§ 12. Badania kontrolne (Audyt)</w:t>
      </w:r>
      <w:bookmarkEnd w:id="203"/>
      <w:bookmarkEnd w:id="204"/>
      <w:bookmarkEnd w:id="205"/>
      <w:bookmarkEnd w:id="206"/>
      <w:bookmarkEnd w:id="207"/>
    </w:p>
    <w:p w14:paraId="4D5C0A00" w14:textId="77777777" w:rsidR="000C23F8" w:rsidRPr="00F8529D" w:rsidRDefault="000C23F8" w:rsidP="00AC0FBE">
      <w:pPr>
        <w:numPr>
          <w:ilvl w:val="0"/>
          <w:numId w:val="44"/>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AC0FBE">
      <w:pPr>
        <w:numPr>
          <w:ilvl w:val="1"/>
          <w:numId w:val="44"/>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AC0FBE">
      <w:pPr>
        <w:numPr>
          <w:ilvl w:val="1"/>
          <w:numId w:val="44"/>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AC0FBE">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AC0FBE">
      <w:pPr>
        <w:numPr>
          <w:ilvl w:val="1"/>
          <w:numId w:val="44"/>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AC0FBE">
      <w:pPr>
        <w:numPr>
          <w:ilvl w:val="1"/>
          <w:numId w:val="44"/>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AC0FBE">
      <w:pPr>
        <w:numPr>
          <w:ilvl w:val="1"/>
          <w:numId w:val="44"/>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AC0FBE">
      <w:pPr>
        <w:numPr>
          <w:ilvl w:val="0"/>
          <w:numId w:val="44"/>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AC0FBE">
      <w:pPr>
        <w:numPr>
          <w:ilvl w:val="0"/>
          <w:numId w:val="44"/>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9" w:name="_Hlk148344040"/>
      <w:r w:rsidR="00382754" w:rsidRPr="00F8529D">
        <w:rPr>
          <w:sz w:val="22"/>
          <w:szCs w:val="22"/>
        </w:rPr>
        <w:t>, z zastrzeżeniem ust. 4 poniżej.</w:t>
      </w:r>
    </w:p>
    <w:p w14:paraId="2B9A925A" w14:textId="5B68C2CA" w:rsidR="006322B0" w:rsidRPr="00F8529D" w:rsidRDefault="006322B0" w:rsidP="00AC0FBE">
      <w:pPr>
        <w:numPr>
          <w:ilvl w:val="0"/>
          <w:numId w:val="44"/>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09"/>
    <w:p w14:paraId="77A9EE64" w14:textId="17E256CE" w:rsidR="000C23F8" w:rsidRPr="00F8529D" w:rsidRDefault="000C23F8" w:rsidP="00AC0FBE">
      <w:pPr>
        <w:numPr>
          <w:ilvl w:val="0"/>
          <w:numId w:val="44"/>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0" w:name="_Hlk146783280"/>
      <w:r w:rsidR="00A326D5" w:rsidRPr="00F8529D">
        <w:rPr>
          <w:sz w:val="22"/>
          <w:szCs w:val="22"/>
        </w:rPr>
        <w:t>są następujące</w:t>
      </w:r>
      <w:r w:rsidRPr="00F8529D">
        <w:rPr>
          <w:sz w:val="22"/>
          <w:szCs w:val="22"/>
        </w:rPr>
        <w:t>:</w:t>
      </w:r>
      <w:bookmarkEnd w:id="210"/>
    </w:p>
    <w:p w14:paraId="4D2B620C" w14:textId="77777777" w:rsidR="000C23F8" w:rsidRPr="00F8529D" w:rsidRDefault="000C23F8" w:rsidP="00AC0FBE">
      <w:pPr>
        <w:numPr>
          <w:ilvl w:val="1"/>
          <w:numId w:val="44"/>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AC0FBE">
      <w:pPr>
        <w:numPr>
          <w:ilvl w:val="1"/>
          <w:numId w:val="44"/>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AC0FBE">
      <w:pPr>
        <w:numPr>
          <w:ilvl w:val="2"/>
          <w:numId w:val="44"/>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AC0FBE">
      <w:pPr>
        <w:numPr>
          <w:ilvl w:val="2"/>
          <w:numId w:val="44"/>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AC0FBE">
      <w:pPr>
        <w:numPr>
          <w:ilvl w:val="2"/>
          <w:numId w:val="44"/>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AC0FBE">
      <w:pPr>
        <w:numPr>
          <w:ilvl w:val="1"/>
          <w:numId w:val="44"/>
        </w:numPr>
        <w:spacing w:line="259" w:lineRule="auto"/>
        <w:jc w:val="both"/>
        <w:rPr>
          <w:sz w:val="22"/>
          <w:szCs w:val="22"/>
        </w:rPr>
      </w:pPr>
      <w:r w:rsidRPr="00F8529D">
        <w:rPr>
          <w:sz w:val="22"/>
          <w:szCs w:val="22"/>
        </w:rPr>
        <w:lastRenderedPageBreak/>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AC0FBE">
      <w:pPr>
        <w:numPr>
          <w:ilvl w:val="1"/>
          <w:numId w:val="44"/>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AC0FBE">
      <w:pPr>
        <w:numPr>
          <w:ilvl w:val="2"/>
          <w:numId w:val="44"/>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AC0FBE">
      <w:pPr>
        <w:numPr>
          <w:ilvl w:val="2"/>
          <w:numId w:val="44"/>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AC0FBE">
      <w:pPr>
        <w:numPr>
          <w:ilvl w:val="1"/>
          <w:numId w:val="44"/>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AC0FBE">
      <w:pPr>
        <w:numPr>
          <w:ilvl w:val="2"/>
          <w:numId w:val="44"/>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AC0FBE">
      <w:pPr>
        <w:numPr>
          <w:ilvl w:val="2"/>
          <w:numId w:val="44"/>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AC0FBE">
      <w:pPr>
        <w:numPr>
          <w:ilvl w:val="2"/>
          <w:numId w:val="44"/>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AC0FBE">
      <w:pPr>
        <w:numPr>
          <w:ilvl w:val="0"/>
          <w:numId w:val="44"/>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AC0FBE">
      <w:pPr>
        <w:numPr>
          <w:ilvl w:val="0"/>
          <w:numId w:val="44"/>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AC0FBE">
      <w:pPr>
        <w:numPr>
          <w:ilvl w:val="0"/>
          <w:numId w:val="44"/>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AC0FBE">
      <w:pPr>
        <w:numPr>
          <w:ilvl w:val="0"/>
          <w:numId w:val="44"/>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AC0FBE">
      <w:pPr>
        <w:numPr>
          <w:ilvl w:val="0"/>
          <w:numId w:val="44"/>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1" w:name="_Hlk146783344"/>
      <w:r w:rsidR="004D5DFE" w:rsidRPr="00F8529D">
        <w:rPr>
          <w:sz w:val="22"/>
          <w:szCs w:val="22"/>
        </w:rPr>
        <w:t>na zasadach określonych w § 14 ust. 4 Umowy</w:t>
      </w:r>
      <w:r w:rsidRPr="00F8529D">
        <w:rPr>
          <w:sz w:val="22"/>
          <w:szCs w:val="22"/>
        </w:rPr>
        <w:t>.</w:t>
      </w:r>
      <w:bookmarkEnd w:id="211"/>
    </w:p>
    <w:p w14:paraId="5741C5C9" w14:textId="46A6A760" w:rsidR="000C23F8" w:rsidRPr="00F8529D" w:rsidRDefault="000C23F8" w:rsidP="00280D52">
      <w:pPr>
        <w:spacing w:after="160" w:line="259" w:lineRule="auto"/>
        <w:rPr>
          <w:sz w:val="22"/>
          <w:szCs w:val="22"/>
        </w:rPr>
      </w:pPr>
      <w:bookmarkStart w:id="212" w:name="_Hlk155701067"/>
      <w:bookmarkEnd w:id="202"/>
      <w:bookmarkEnd w:id="208"/>
    </w:p>
    <w:p w14:paraId="114D874C" w14:textId="77777777" w:rsidR="000C23F8" w:rsidRPr="000E4913" w:rsidRDefault="000C23F8" w:rsidP="000C23F8">
      <w:pPr>
        <w:pStyle w:val="Nagwek2"/>
      </w:pPr>
      <w:bookmarkStart w:id="213" w:name="_Toc64016209"/>
      <w:bookmarkStart w:id="214" w:name="_Toc106095872"/>
      <w:bookmarkStart w:id="215" w:name="_Toc106096312"/>
      <w:bookmarkStart w:id="216" w:name="_Toc106096416"/>
      <w:bookmarkStart w:id="217" w:name="_Toc148612310"/>
      <w:bookmarkStart w:id="218" w:name="_Hlk156823361"/>
      <w:r w:rsidRPr="000E4913">
        <w:t>§ 1</w:t>
      </w:r>
      <w:r>
        <w:t>3</w:t>
      </w:r>
      <w:r w:rsidRPr="000E4913">
        <w:t>. Kary umowne i odpowiedzialność</w:t>
      </w:r>
      <w:bookmarkEnd w:id="213"/>
      <w:bookmarkEnd w:id="214"/>
      <w:bookmarkEnd w:id="215"/>
      <w:bookmarkEnd w:id="216"/>
      <w:bookmarkEnd w:id="217"/>
      <w:r w:rsidRPr="000E4913">
        <w:t xml:space="preserve"> </w:t>
      </w:r>
    </w:p>
    <w:bookmarkEnd w:id="218"/>
    <w:p w14:paraId="5618D0DE" w14:textId="4368CE79" w:rsidR="00A76426" w:rsidRPr="00100353" w:rsidRDefault="00A76426" w:rsidP="00914CCD">
      <w:pPr>
        <w:spacing w:line="276" w:lineRule="auto"/>
        <w:jc w:val="both"/>
        <w:rPr>
          <w:i/>
          <w:iCs/>
          <w:color w:val="2F5496" w:themeColor="accent1" w:themeShade="BF"/>
          <w:sz w:val="8"/>
          <w:szCs w:val="8"/>
        </w:rPr>
      </w:pPr>
    </w:p>
    <w:bookmarkEnd w:id="212"/>
    <w:p w14:paraId="664C1B0A" w14:textId="5A7E0FE5" w:rsidR="000C23F8" w:rsidRPr="00CA414F" w:rsidRDefault="000C23F8" w:rsidP="00AC0FBE">
      <w:pPr>
        <w:numPr>
          <w:ilvl w:val="0"/>
          <w:numId w:val="45"/>
        </w:numPr>
        <w:spacing w:line="259" w:lineRule="auto"/>
        <w:ind w:hanging="357"/>
        <w:jc w:val="both"/>
        <w:rPr>
          <w:sz w:val="22"/>
          <w:szCs w:val="22"/>
        </w:rPr>
      </w:pPr>
      <w:r w:rsidRPr="00CA414F">
        <w:rPr>
          <w:sz w:val="22"/>
          <w:szCs w:val="22"/>
        </w:rPr>
        <w:t>Zamawiający może naliczyć Wykonawcy kary umowne:</w:t>
      </w:r>
    </w:p>
    <w:p w14:paraId="6AE6BCF6" w14:textId="77777777" w:rsidR="00EC214D" w:rsidRPr="00CA414F" w:rsidRDefault="00EC214D" w:rsidP="00AC0FBE">
      <w:pPr>
        <w:pStyle w:val="Akapitzlist"/>
        <w:numPr>
          <w:ilvl w:val="1"/>
          <w:numId w:val="45"/>
        </w:numPr>
        <w:spacing w:line="276" w:lineRule="auto"/>
        <w:ind w:left="720"/>
        <w:jc w:val="both"/>
        <w:rPr>
          <w:sz w:val="22"/>
          <w:szCs w:val="22"/>
        </w:rPr>
      </w:pPr>
      <w:r w:rsidRPr="00CA414F">
        <w:rPr>
          <w:sz w:val="22"/>
          <w:szCs w:val="22"/>
        </w:rPr>
        <w:t>za odstąpienie od umowy przez jedną ze stron z przyczyn leżących po stronie Wykonawcy w wysokości 20% wartości netto umowy;</w:t>
      </w:r>
    </w:p>
    <w:p w14:paraId="30EC1A83" w14:textId="77777777" w:rsidR="00EC214D" w:rsidRPr="00CA414F" w:rsidRDefault="00EC214D" w:rsidP="00AC0FBE">
      <w:pPr>
        <w:pStyle w:val="Akapitzlist"/>
        <w:numPr>
          <w:ilvl w:val="1"/>
          <w:numId w:val="45"/>
        </w:numPr>
        <w:spacing w:line="276" w:lineRule="auto"/>
        <w:ind w:left="720"/>
        <w:jc w:val="both"/>
        <w:rPr>
          <w:sz w:val="22"/>
          <w:szCs w:val="22"/>
        </w:rPr>
      </w:pPr>
      <w:r w:rsidRPr="00CA414F">
        <w:rPr>
          <w:sz w:val="22"/>
          <w:szCs w:val="22"/>
        </w:rPr>
        <w:t xml:space="preserve">w wysokości 0,1% wartości netto niedostarczonego w terminie przedmiotu umowy za każdy dzień zwłoki ponad termin realizacji określony w § 5 do 10 dnia włącznie, </w:t>
      </w:r>
    </w:p>
    <w:p w14:paraId="6CC1D1DA" w14:textId="77777777" w:rsidR="00EC214D" w:rsidRPr="00CA414F" w:rsidRDefault="00EC214D" w:rsidP="00AC0FBE">
      <w:pPr>
        <w:pStyle w:val="Akapitzlist"/>
        <w:numPr>
          <w:ilvl w:val="1"/>
          <w:numId w:val="45"/>
        </w:numPr>
        <w:spacing w:line="276" w:lineRule="auto"/>
        <w:ind w:left="720"/>
        <w:jc w:val="both"/>
        <w:rPr>
          <w:sz w:val="22"/>
          <w:szCs w:val="22"/>
        </w:rPr>
      </w:pPr>
      <w:r w:rsidRPr="00CA414F">
        <w:rPr>
          <w:sz w:val="22"/>
          <w:szCs w:val="22"/>
        </w:rPr>
        <w:t>w wysokości 0,2% wartości netto niedostarczonej w terminie przedmiotu umowy za każdy dzień zwłoki powyżej 10 dni do 30 dnia włącznie ponad termin realizacji określony w § 5,</w:t>
      </w:r>
    </w:p>
    <w:p w14:paraId="629C9639" w14:textId="77777777" w:rsidR="00EC214D" w:rsidRPr="00CA414F" w:rsidRDefault="00EC214D" w:rsidP="00AC0FBE">
      <w:pPr>
        <w:pStyle w:val="Akapitzlist"/>
        <w:numPr>
          <w:ilvl w:val="1"/>
          <w:numId w:val="45"/>
        </w:numPr>
        <w:spacing w:line="276" w:lineRule="auto"/>
        <w:ind w:left="720"/>
        <w:jc w:val="both"/>
        <w:rPr>
          <w:sz w:val="22"/>
          <w:szCs w:val="22"/>
        </w:rPr>
      </w:pPr>
      <w:r w:rsidRPr="00CA414F">
        <w:rPr>
          <w:sz w:val="22"/>
          <w:szCs w:val="22"/>
        </w:rPr>
        <w:t>w wysokości 0,5% wartości netto niedostarczonej w terminie przedmiotu umowy za każdy dzień zwłoki powyżej 30 dni ponad termin realizacji określony w § 5,</w:t>
      </w:r>
    </w:p>
    <w:p w14:paraId="2C3BF6A1" w14:textId="77777777" w:rsidR="00EC214D" w:rsidRPr="00CA414F" w:rsidRDefault="00EC214D" w:rsidP="00AC0FBE">
      <w:pPr>
        <w:pStyle w:val="Akapitzlist"/>
        <w:numPr>
          <w:ilvl w:val="1"/>
          <w:numId w:val="45"/>
        </w:numPr>
        <w:spacing w:line="276" w:lineRule="auto"/>
        <w:ind w:left="720"/>
        <w:jc w:val="both"/>
        <w:rPr>
          <w:sz w:val="22"/>
          <w:szCs w:val="22"/>
        </w:rPr>
      </w:pPr>
      <w:r w:rsidRPr="00CA414F">
        <w:rPr>
          <w:sz w:val="22"/>
          <w:szCs w:val="22"/>
        </w:rPr>
        <w:t>w wysokości 0,01% wartości netto umowy za zgłoszenie się serwisu gwarancyjnego w siedzibie Zamawiającego celem dokonania naprawy w czasie dłuższym niż 4 godziny od chwili powiadomienia, za każdą godzinę zwłoki,</w:t>
      </w:r>
    </w:p>
    <w:p w14:paraId="137143E0" w14:textId="77777777" w:rsidR="00EC214D" w:rsidRPr="00CA414F" w:rsidRDefault="00EC214D" w:rsidP="00AC0FBE">
      <w:pPr>
        <w:pStyle w:val="Akapitzlist"/>
        <w:numPr>
          <w:ilvl w:val="1"/>
          <w:numId w:val="45"/>
        </w:numPr>
        <w:spacing w:line="276" w:lineRule="auto"/>
        <w:ind w:left="720"/>
        <w:jc w:val="both"/>
        <w:rPr>
          <w:sz w:val="22"/>
          <w:szCs w:val="22"/>
        </w:rPr>
      </w:pPr>
      <w:r w:rsidRPr="00CA414F">
        <w:rPr>
          <w:sz w:val="22"/>
          <w:szCs w:val="22"/>
        </w:rPr>
        <w:t>w wysokości 0,05 % wartości netto umowy za każdą godzinę awarii, usuwanej w ramach zobowiązań gwarancyjnych,  po przekroczeniu w danym miesiącu 36 godzin łącznego czasu postojów będących wynikiem tego rodzaju awarii,</w:t>
      </w:r>
    </w:p>
    <w:p w14:paraId="7B45A37D" w14:textId="77777777" w:rsidR="00EC214D" w:rsidRPr="00CA414F" w:rsidRDefault="00EC214D" w:rsidP="00AC0FBE">
      <w:pPr>
        <w:pStyle w:val="Akapitzlist"/>
        <w:numPr>
          <w:ilvl w:val="1"/>
          <w:numId w:val="45"/>
        </w:numPr>
        <w:spacing w:line="276" w:lineRule="auto"/>
        <w:ind w:left="720"/>
        <w:jc w:val="both"/>
        <w:rPr>
          <w:sz w:val="22"/>
          <w:szCs w:val="22"/>
        </w:rPr>
      </w:pPr>
      <w:r w:rsidRPr="00CA414F">
        <w:rPr>
          <w:sz w:val="22"/>
          <w:szCs w:val="22"/>
        </w:rPr>
        <w:lastRenderedPageBreak/>
        <w:t xml:space="preserve">w wysokości 0,2% wartości netto wartości netto umowy za nie usunięcie zgłoszonej awarii w czasie do 24 godzin od przystąpienia ekipy serwisowej do naprawy Wykonawcy, za każdą rozpoczętą dobę zwłoki. </w:t>
      </w:r>
    </w:p>
    <w:p w14:paraId="34E3E7F9" w14:textId="0CBCE8ED" w:rsidR="000C23F8" w:rsidRPr="00F8529D" w:rsidRDefault="000C23F8" w:rsidP="00AC0FBE">
      <w:pPr>
        <w:pStyle w:val="Akapitzlist"/>
        <w:numPr>
          <w:ilvl w:val="1"/>
          <w:numId w:val="45"/>
        </w:numPr>
        <w:spacing w:line="276" w:lineRule="auto"/>
        <w:ind w:left="720"/>
        <w:jc w:val="both"/>
        <w:rPr>
          <w:i/>
          <w:iCs/>
          <w:sz w:val="22"/>
          <w:szCs w:val="22"/>
        </w:rPr>
      </w:pPr>
      <w:bookmarkStart w:id="219"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52B1BC82" w:rsidR="000C23F8" w:rsidRPr="0019416D" w:rsidRDefault="000C23F8" w:rsidP="00AC0FBE">
      <w:pPr>
        <w:pStyle w:val="Akapitzlist"/>
        <w:numPr>
          <w:ilvl w:val="1"/>
          <w:numId w:val="45"/>
        </w:numPr>
        <w:spacing w:line="276" w:lineRule="auto"/>
        <w:ind w:left="720"/>
        <w:jc w:val="both"/>
        <w:rPr>
          <w:i/>
          <w:iCs/>
          <w:color w:val="FF0000"/>
          <w:sz w:val="22"/>
          <w:szCs w:val="22"/>
        </w:rPr>
      </w:pPr>
      <w:r w:rsidRPr="00F8529D">
        <w:rPr>
          <w:sz w:val="22"/>
          <w:szCs w:val="22"/>
        </w:rPr>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C214D">
        <w:rPr>
          <w:sz w:val="22"/>
          <w:szCs w:val="22"/>
        </w:rPr>
        <w:t>.</w:t>
      </w:r>
    </w:p>
    <w:p w14:paraId="3DF24470" w14:textId="3A79A963" w:rsidR="000C23F8" w:rsidRPr="00F8529D" w:rsidRDefault="000C23F8" w:rsidP="00AC0FBE">
      <w:pPr>
        <w:numPr>
          <w:ilvl w:val="1"/>
          <w:numId w:val="45"/>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0" w:name="_Hlk146783575"/>
      <w:r w:rsidR="007D221B" w:rsidRPr="00F8529D">
        <w:rPr>
          <w:sz w:val="22"/>
          <w:szCs w:val="22"/>
        </w:rPr>
        <w:t>za każdy stwierdzony przypadek,</w:t>
      </w:r>
    </w:p>
    <w:bookmarkEnd w:id="220"/>
    <w:p w14:paraId="12386344" w14:textId="77777777" w:rsidR="000C23F8" w:rsidRPr="00F8529D" w:rsidRDefault="000C23F8" w:rsidP="00AC0FBE">
      <w:pPr>
        <w:numPr>
          <w:ilvl w:val="1"/>
          <w:numId w:val="45"/>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AC0FBE">
      <w:pPr>
        <w:numPr>
          <w:ilvl w:val="2"/>
          <w:numId w:val="45"/>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AC0FBE">
      <w:pPr>
        <w:numPr>
          <w:ilvl w:val="2"/>
          <w:numId w:val="45"/>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AC0FBE">
      <w:pPr>
        <w:numPr>
          <w:ilvl w:val="2"/>
          <w:numId w:val="45"/>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AC0FBE">
      <w:pPr>
        <w:numPr>
          <w:ilvl w:val="2"/>
          <w:numId w:val="45"/>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AC0FBE">
      <w:pPr>
        <w:numPr>
          <w:ilvl w:val="2"/>
          <w:numId w:val="45"/>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AC0FBE">
      <w:pPr>
        <w:numPr>
          <w:ilvl w:val="1"/>
          <w:numId w:val="45"/>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1"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101AE016" w:rsidR="000C23F8" w:rsidRPr="00F8529D" w:rsidRDefault="00D0028C" w:rsidP="00AC0FBE">
      <w:pPr>
        <w:numPr>
          <w:ilvl w:val="0"/>
          <w:numId w:val="45"/>
        </w:numPr>
        <w:spacing w:line="259" w:lineRule="auto"/>
        <w:jc w:val="both"/>
        <w:rPr>
          <w:sz w:val="22"/>
          <w:szCs w:val="22"/>
        </w:rPr>
      </w:pPr>
      <w:bookmarkStart w:id="222" w:name="_Hlk144479888"/>
      <w:bookmarkStart w:id="223" w:name="_Hlk146784619"/>
      <w:bookmarkEnd w:id="221"/>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4" w:name="_Hlk144479920"/>
      <w:bookmarkEnd w:id="222"/>
    </w:p>
    <w:bookmarkEnd w:id="223"/>
    <w:bookmarkEnd w:id="224"/>
    <w:p w14:paraId="753A8E07" w14:textId="77777777" w:rsidR="000C23F8" w:rsidRPr="00F8529D" w:rsidRDefault="000C23F8" w:rsidP="00AC0FBE">
      <w:pPr>
        <w:numPr>
          <w:ilvl w:val="0"/>
          <w:numId w:val="45"/>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AC0FBE">
      <w:pPr>
        <w:numPr>
          <w:ilvl w:val="1"/>
          <w:numId w:val="45"/>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AC0FBE">
      <w:pPr>
        <w:numPr>
          <w:ilvl w:val="1"/>
          <w:numId w:val="45"/>
        </w:numPr>
        <w:spacing w:line="259" w:lineRule="auto"/>
        <w:ind w:left="720" w:hanging="357"/>
        <w:jc w:val="both"/>
        <w:rPr>
          <w:sz w:val="22"/>
          <w:szCs w:val="22"/>
        </w:rPr>
      </w:pPr>
      <w:r w:rsidRPr="00F8529D">
        <w:rPr>
          <w:sz w:val="22"/>
          <w:szCs w:val="22"/>
        </w:rPr>
        <w:lastRenderedPageBreak/>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AC0FBE">
      <w:pPr>
        <w:numPr>
          <w:ilvl w:val="0"/>
          <w:numId w:val="45"/>
        </w:numPr>
        <w:spacing w:line="259" w:lineRule="auto"/>
        <w:ind w:hanging="357"/>
        <w:jc w:val="both"/>
        <w:rPr>
          <w:sz w:val="22"/>
          <w:szCs w:val="22"/>
        </w:rPr>
      </w:pPr>
      <w:bookmarkStart w:id="225"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AC0FBE">
      <w:pPr>
        <w:numPr>
          <w:ilvl w:val="1"/>
          <w:numId w:val="45"/>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EC214D">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AC0FBE">
      <w:pPr>
        <w:numPr>
          <w:ilvl w:val="0"/>
          <w:numId w:val="45"/>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AC0FBE">
      <w:pPr>
        <w:numPr>
          <w:ilvl w:val="1"/>
          <w:numId w:val="45"/>
        </w:numPr>
        <w:spacing w:line="259" w:lineRule="auto"/>
        <w:jc w:val="both"/>
        <w:rPr>
          <w:sz w:val="22"/>
          <w:szCs w:val="22"/>
        </w:rPr>
      </w:pPr>
      <w:bookmarkStart w:id="226" w:name="_Hlk148947447"/>
      <w:r w:rsidRPr="00F8529D">
        <w:rPr>
          <w:sz w:val="22"/>
          <w:szCs w:val="22"/>
        </w:rPr>
        <w:t>za odstąpienie od Umowy w całości przez którąkolwiek ze Stron z winy Zamawiającego - w wysokości 20% wartości netto Umowy, o której mowa w § 3 ust. 1.</w:t>
      </w:r>
    </w:p>
    <w:bookmarkEnd w:id="226"/>
    <w:p w14:paraId="2A2CF2DB" w14:textId="7A583A34" w:rsidR="000C23F8" w:rsidRPr="00F8529D" w:rsidRDefault="004B24AC" w:rsidP="00AC0FBE">
      <w:pPr>
        <w:numPr>
          <w:ilvl w:val="0"/>
          <w:numId w:val="45"/>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EC214D">
        <w:rPr>
          <w:sz w:val="22"/>
          <w:szCs w:val="22"/>
        </w:rPr>
        <w:t xml:space="preserve">odstąpienie 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AC0FBE">
      <w:pPr>
        <w:numPr>
          <w:ilvl w:val="0"/>
          <w:numId w:val="45"/>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AC0FBE">
      <w:pPr>
        <w:numPr>
          <w:ilvl w:val="0"/>
          <w:numId w:val="45"/>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AC0FBE">
      <w:pPr>
        <w:numPr>
          <w:ilvl w:val="0"/>
          <w:numId w:val="45"/>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19"/>
      <w:bookmarkEnd w:id="225"/>
    </w:p>
    <w:p w14:paraId="4E1E67AC" w14:textId="77777777" w:rsidR="000C23F8" w:rsidRPr="00F8529D" w:rsidRDefault="000C23F8" w:rsidP="000C23F8">
      <w:pPr>
        <w:pStyle w:val="Nagwek2"/>
      </w:pPr>
      <w:bookmarkStart w:id="227" w:name="_Toc83291685"/>
      <w:bookmarkStart w:id="228" w:name="_Toc106095873"/>
      <w:bookmarkStart w:id="229" w:name="_Toc106096313"/>
      <w:bookmarkStart w:id="230" w:name="_Toc106096417"/>
      <w:bookmarkStart w:id="231" w:name="_Toc148612311"/>
      <w:r w:rsidRPr="00F8529D">
        <w:t>§ 14. Rozwiązanie, odstąpienie lub wypowiedzenie Umowy</w:t>
      </w:r>
      <w:bookmarkEnd w:id="227"/>
      <w:bookmarkEnd w:id="228"/>
      <w:bookmarkEnd w:id="229"/>
      <w:bookmarkEnd w:id="230"/>
      <w:bookmarkEnd w:id="231"/>
    </w:p>
    <w:p w14:paraId="7F7C0D91" w14:textId="77777777" w:rsidR="000C23F8" w:rsidRPr="00F8529D" w:rsidRDefault="000C23F8" w:rsidP="00AC0FBE">
      <w:pPr>
        <w:numPr>
          <w:ilvl w:val="0"/>
          <w:numId w:val="46"/>
        </w:numPr>
        <w:spacing w:line="259" w:lineRule="auto"/>
        <w:ind w:left="357" w:hanging="357"/>
        <w:jc w:val="both"/>
        <w:rPr>
          <w:sz w:val="22"/>
          <w:szCs w:val="22"/>
        </w:rPr>
      </w:pPr>
      <w:bookmarkStart w:id="232" w:name="_Hlk146784907"/>
      <w:r w:rsidRPr="00F8529D">
        <w:rPr>
          <w:sz w:val="22"/>
          <w:szCs w:val="22"/>
        </w:rPr>
        <w:t>Strony mogą rozwiązać Umowę na mocy porozumienia Stron.</w:t>
      </w:r>
    </w:p>
    <w:p w14:paraId="55217CF2" w14:textId="5463871C" w:rsidR="000C23F8" w:rsidRPr="00F8529D" w:rsidRDefault="000C23F8" w:rsidP="00AC0FBE">
      <w:pPr>
        <w:numPr>
          <w:ilvl w:val="0"/>
          <w:numId w:val="46"/>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3" w:name="_Hlk144467170"/>
      <w:r w:rsidRPr="00F8529D">
        <w:rPr>
          <w:sz w:val="22"/>
          <w:szCs w:val="22"/>
        </w:rPr>
        <w:t xml:space="preserve">w całości </w:t>
      </w:r>
      <w:bookmarkEnd w:id="233"/>
      <w:r w:rsidR="00EC214D">
        <w:rPr>
          <w:sz w:val="22"/>
          <w:szCs w:val="22"/>
        </w:rPr>
        <w:t>l</w:t>
      </w:r>
      <w:r w:rsidR="00202054" w:rsidRPr="00F8529D">
        <w:rPr>
          <w:sz w:val="22"/>
          <w:szCs w:val="22"/>
        </w:rPr>
        <w:t>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rsidP="00AC0FBE">
      <w:pPr>
        <w:numPr>
          <w:ilvl w:val="1"/>
          <w:numId w:val="46"/>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AC0FBE">
      <w:pPr>
        <w:numPr>
          <w:ilvl w:val="1"/>
          <w:numId w:val="46"/>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AC0FBE">
      <w:pPr>
        <w:numPr>
          <w:ilvl w:val="1"/>
          <w:numId w:val="46"/>
        </w:numPr>
        <w:spacing w:line="259" w:lineRule="auto"/>
        <w:jc w:val="both"/>
        <w:rPr>
          <w:sz w:val="22"/>
          <w:szCs w:val="22"/>
        </w:rPr>
      </w:pPr>
      <w:bookmarkStart w:id="234"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4"/>
    <w:p w14:paraId="3CE94781" w14:textId="5D693CC1" w:rsidR="000C23F8" w:rsidRPr="00F8529D" w:rsidRDefault="000C23F8" w:rsidP="00AC0FBE">
      <w:pPr>
        <w:numPr>
          <w:ilvl w:val="1"/>
          <w:numId w:val="46"/>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AC0FBE">
      <w:pPr>
        <w:numPr>
          <w:ilvl w:val="1"/>
          <w:numId w:val="46"/>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AC0FBE">
      <w:pPr>
        <w:numPr>
          <w:ilvl w:val="2"/>
          <w:numId w:val="46"/>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AC0FBE">
      <w:pPr>
        <w:numPr>
          <w:ilvl w:val="2"/>
          <w:numId w:val="46"/>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AC0FBE">
      <w:pPr>
        <w:numPr>
          <w:ilvl w:val="2"/>
          <w:numId w:val="46"/>
        </w:numPr>
        <w:spacing w:line="259" w:lineRule="auto"/>
        <w:ind w:hanging="357"/>
        <w:jc w:val="both"/>
        <w:rPr>
          <w:sz w:val="22"/>
          <w:szCs w:val="22"/>
        </w:rPr>
      </w:pPr>
      <w:bookmarkStart w:id="235"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5"/>
      <w:r w:rsidRPr="00F8529D">
        <w:rPr>
          <w:sz w:val="22"/>
          <w:szCs w:val="22"/>
        </w:rPr>
        <w:t>,</w:t>
      </w:r>
    </w:p>
    <w:p w14:paraId="50AE23C0" w14:textId="77777777" w:rsidR="000C23F8" w:rsidRPr="00F8529D" w:rsidRDefault="000C23F8" w:rsidP="00AC0FBE">
      <w:pPr>
        <w:numPr>
          <w:ilvl w:val="1"/>
          <w:numId w:val="46"/>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09432D31" w:rsidR="000C23F8" w:rsidRPr="00EC214D" w:rsidRDefault="000C23F8" w:rsidP="00AC0FBE">
      <w:pPr>
        <w:numPr>
          <w:ilvl w:val="1"/>
          <w:numId w:val="46"/>
        </w:numPr>
        <w:spacing w:line="259" w:lineRule="auto"/>
        <w:jc w:val="both"/>
        <w:rPr>
          <w:b/>
          <w:bCs/>
          <w:sz w:val="22"/>
          <w:szCs w:val="22"/>
        </w:rPr>
      </w:pPr>
      <w:r w:rsidRPr="00EC214D">
        <w:rPr>
          <w:sz w:val="22"/>
          <w:szCs w:val="22"/>
        </w:rPr>
        <w:t xml:space="preserve">nieprzystąpienia w danym dniu do realizacji zamówienia, </w:t>
      </w:r>
    </w:p>
    <w:p w14:paraId="2B363E7F" w14:textId="77777777" w:rsidR="000C23F8" w:rsidRPr="00F8529D" w:rsidRDefault="000C23F8" w:rsidP="00AC0FBE">
      <w:pPr>
        <w:numPr>
          <w:ilvl w:val="1"/>
          <w:numId w:val="46"/>
        </w:numPr>
        <w:spacing w:line="259" w:lineRule="auto"/>
        <w:jc w:val="both"/>
        <w:rPr>
          <w:sz w:val="22"/>
          <w:szCs w:val="22"/>
        </w:rPr>
      </w:pPr>
      <w:r w:rsidRPr="00F8529D">
        <w:rPr>
          <w:sz w:val="22"/>
          <w:szCs w:val="22"/>
        </w:rPr>
        <w:lastRenderedPageBreak/>
        <w:t>otwarcia postępowania likwidacyjnego Wykonawcy.</w:t>
      </w:r>
    </w:p>
    <w:p w14:paraId="5B08583D" w14:textId="40EC3CFB" w:rsidR="000C23F8" w:rsidRPr="00F8529D" w:rsidRDefault="000C23F8" w:rsidP="00AC0FBE">
      <w:pPr>
        <w:numPr>
          <w:ilvl w:val="0"/>
          <w:numId w:val="46"/>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w:t>
      </w:r>
      <w:r w:rsidRPr="00EC214D">
        <w:rPr>
          <w:sz w:val="22"/>
          <w:szCs w:val="22"/>
        </w:rPr>
        <w:t xml:space="preserve">1) – </w:t>
      </w:r>
      <w:r w:rsidR="00EC214D">
        <w:rPr>
          <w:sz w:val="22"/>
          <w:szCs w:val="22"/>
        </w:rPr>
        <w:t>7</w:t>
      </w:r>
      <w:r w:rsidRPr="00EC214D">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32"/>
    <w:p w14:paraId="6A2E0EA6" w14:textId="77777777" w:rsidR="000C23F8" w:rsidRPr="00595487" w:rsidRDefault="000C23F8" w:rsidP="000C23F8">
      <w:pPr>
        <w:spacing w:line="259" w:lineRule="auto"/>
        <w:jc w:val="both"/>
        <w:rPr>
          <w:sz w:val="12"/>
          <w:szCs w:val="12"/>
        </w:rPr>
      </w:pPr>
    </w:p>
    <w:p w14:paraId="7F8187CD" w14:textId="41EC3577" w:rsidR="00A603EC" w:rsidRPr="00F8529D" w:rsidRDefault="00A603EC" w:rsidP="00AC0FBE">
      <w:pPr>
        <w:numPr>
          <w:ilvl w:val="0"/>
          <w:numId w:val="46"/>
        </w:numPr>
        <w:spacing w:line="256" w:lineRule="auto"/>
        <w:jc w:val="both"/>
        <w:rPr>
          <w:sz w:val="22"/>
          <w:szCs w:val="22"/>
        </w:rPr>
      </w:pPr>
      <w:bookmarkStart w:id="236" w:name="_Hlk146784951"/>
      <w:r w:rsidRPr="00F8529D">
        <w:rPr>
          <w:sz w:val="22"/>
          <w:szCs w:val="22"/>
        </w:rPr>
        <w:t xml:space="preserve">Z uprawnienia do odstąpienia od Umowy, 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39BA590F" w:rsidR="000C23F8" w:rsidRPr="00EC214D" w:rsidRDefault="000C23F8" w:rsidP="00AC0FBE">
      <w:pPr>
        <w:numPr>
          <w:ilvl w:val="0"/>
          <w:numId w:val="46"/>
        </w:numPr>
        <w:spacing w:line="259" w:lineRule="auto"/>
        <w:ind w:left="357" w:hanging="357"/>
        <w:jc w:val="both"/>
        <w:rPr>
          <w:sz w:val="22"/>
          <w:szCs w:val="22"/>
        </w:rPr>
      </w:pPr>
      <w:r w:rsidRPr="00EC214D">
        <w:rPr>
          <w:sz w:val="22"/>
          <w:szCs w:val="22"/>
        </w:rPr>
        <w:t xml:space="preserve">Odstąpienie od Umowy </w:t>
      </w:r>
      <w:r w:rsidR="004B24AC" w:rsidRPr="00EC214D">
        <w:rPr>
          <w:sz w:val="22"/>
          <w:szCs w:val="22"/>
        </w:rPr>
        <w:t xml:space="preserve">lub wypowiedzenie Umowy </w:t>
      </w:r>
      <w:r w:rsidRPr="00EC214D">
        <w:rPr>
          <w:sz w:val="22"/>
          <w:szCs w:val="22"/>
        </w:rPr>
        <w:t xml:space="preserve">nie wyłącza realizacji uprawnień </w:t>
      </w:r>
      <w:r w:rsidR="004B24AC" w:rsidRPr="00EC214D">
        <w:rPr>
          <w:sz w:val="22"/>
          <w:szCs w:val="22"/>
        </w:rPr>
        <w:t xml:space="preserve">Zamawiającego </w:t>
      </w:r>
      <w:r w:rsidRPr="00EC214D">
        <w:rPr>
          <w:sz w:val="22"/>
          <w:szCs w:val="22"/>
        </w:rPr>
        <w:t xml:space="preserve">wynikających </w:t>
      </w:r>
      <w:r w:rsidR="00EC214D" w:rsidRPr="00EC214D">
        <w:rPr>
          <w:sz w:val="22"/>
          <w:szCs w:val="22"/>
        </w:rPr>
        <w:t xml:space="preserve">z </w:t>
      </w:r>
      <w:r w:rsidRPr="00EC214D">
        <w:rPr>
          <w:sz w:val="22"/>
          <w:szCs w:val="22"/>
        </w:rPr>
        <w:t>Umowy,</w:t>
      </w:r>
      <w:r w:rsidR="004B24AC" w:rsidRPr="00EC214D">
        <w:rPr>
          <w:sz w:val="22"/>
          <w:szCs w:val="22"/>
        </w:rPr>
        <w:t xml:space="preserve"> której nie dotyczy odstąpienie lub wypowiedzenie.</w:t>
      </w:r>
      <w:r w:rsidRPr="00EC214D">
        <w:rPr>
          <w:sz w:val="22"/>
          <w:szCs w:val="22"/>
        </w:rPr>
        <w:t xml:space="preserve"> </w:t>
      </w:r>
    </w:p>
    <w:p w14:paraId="54F214BB" w14:textId="13ECE2CD" w:rsidR="00160C0C" w:rsidRDefault="00160C0C" w:rsidP="00AC0FBE">
      <w:pPr>
        <w:numPr>
          <w:ilvl w:val="0"/>
          <w:numId w:val="46"/>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AC0FBE">
      <w:pPr>
        <w:numPr>
          <w:ilvl w:val="0"/>
          <w:numId w:val="46"/>
        </w:numPr>
        <w:spacing w:line="259" w:lineRule="auto"/>
        <w:ind w:left="357" w:hanging="357"/>
        <w:jc w:val="both"/>
        <w:rPr>
          <w:sz w:val="22"/>
          <w:szCs w:val="22"/>
        </w:rPr>
      </w:pPr>
      <w:bookmarkStart w:id="237"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7"/>
    <w:p w14:paraId="1288ED1A" w14:textId="66BEB843" w:rsidR="000C23F8" w:rsidRPr="00595487" w:rsidRDefault="000C23F8" w:rsidP="00AC0FBE">
      <w:pPr>
        <w:numPr>
          <w:ilvl w:val="0"/>
          <w:numId w:val="46"/>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EC214D">
        <w:rPr>
          <w:sz w:val="22"/>
          <w:szCs w:val="22"/>
        </w:rPr>
        <w:t>30 dni, w </w:t>
      </w:r>
      <w:r w:rsidRPr="00595487">
        <w:rPr>
          <w:sz w:val="22"/>
          <w:szCs w:val="22"/>
        </w:rPr>
        <w:t>przypadku:</w:t>
      </w:r>
    </w:p>
    <w:p w14:paraId="29FCAF3A" w14:textId="77777777" w:rsidR="000C23F8" w:rsidRPr="00595487" w:rsidRDefault="000C23F8" w:rsidP="00AC0FBE">
      <w:pPr>
        <w:numPr>
          <w:ilvl w:val="1"/>
          <w:numId w:val="46"/>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AC0FBE">
      <w:pPr>
        <w:numPr>
          <w:ilvl w:val="1"/>
          <w:numId w:val="46"/>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AC0FBE">
      <w:pPr>
        <w:numPr>
          <w:ilvl w:val="1"/>
          <w:numId w:val="46"/>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AC0FBE">
      <w:pPr>
        <w:numPr>
          <w:ilvl w:val="0"/>
          <w:numId w:val="46"/>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1FBE8284" w:rsidR="008326BE" w:rsidRPr="00242367" w:rsidRDefault="008326BE" w:rsidP="00AC0FBE">
      <w:pPr>
        <w:numPr>
          <w:ilvl w:val="0"/>
          <w:numId w:val="46"/>
        </w:numPr>
        <w:spacing w:line="259" w:lineRule="auto"/>
        <w:ind w:left="357" w:hanging="357"/>
        <w:jc w:val="both"/>
        <w:rPr>
          <w:sz w:val="22"/>
          <w:szCs w:val="22"/>
        </w:rPr>
      </w:pPr>
      <w:bookmarkStart w:id="238"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4C7765">
        <w:rPr>
          <w:sz w:val="22"/>
          <w:szCs w:val="22"/>
        </w:rPr>
        <w:t>dostaw w</w:t>
      </w:r>
      <w:r w:rsidRPr="00242367">
        <w:rPr>
          <w:sz w:val="22"/>
          <w:szCs w:val="22"/>
        </w:rPr>
        <w:t xml:space="preserve">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4C7765">
        <w:rPr>
          <w:sz w:val="22"/>
          <w:szCs w:val="22"/>
        </w:rPr>
        <w:t xml:space="preserve">dostawy, </w:t>
      </w:r>
      <w:r w:rsidRPr="00242367">
        <w:rPr>
          <w:sz w:val="22"/>
          <w:szCs w:val="22"/>
        </w:rPr>
        <w:t>które nie mogły zostać rozliczone w inny sposób.</w:t>
      </w:r>
    </w:p>
    <w:bookmarkEnd w:id="238"/>
    <w:p w14:paraId="7AFC93DB" w14:textId="0EA2D2E9" w:rsidR="000C23F8" w:rsidRPr="00595487" w:rsidRDefault="000C23F8" w:rsidP="00AC0FBE">
      <w:pPr>
        <w:numPr>
          <w:ilvl w:val="0"/>
          <w:numId w:val="46"/>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39" w:name="_Toc64016211"/>
      <w:bookmarkStart w:id="240" w:name="_Toc106095874"/>
      <w:bookmarkStart w:id="241" w:name="_Toc106096314"/>
      <w:bookmarkStart w:id="242" w:name="_Toc106096418"/>
      <w:bookmarkStart w:id="243" w:name="_Toc148612312"/>
      <w:bookmarkStart w:id="244" w:name="_Hlk148332977"/>
      <w:bookmarkStart w:id="245" w:name="_Hlk67826402"/>
      <w:bookmarkEnd w:id="236"/>
      <w:r w:rsidRPr="00E66F78">
        <w:t>§ 1</w:t>
      </w:r>
      <w:r>
        <w:t>5</w:t>
      </w:r>
      <w:r w:rsidRPr="00E66F78">
        <w:t xml:space="preserve">. </w:t>
      </w:r>
      <w:bookmarkStart w:id="246" w:name="_Hlk147835254"/>
      <w:r w:rsidRPr="00E66F78">
        <w:t>Zmiany Umowy</w:t>
      </w:r>
      <w:bookmarkEnd w:id="239"/>
      <w:bookmarkEnd w:id="240"/>
      <w:bookmarkEnd w:id="241"/>
      <w:bookmarkEnd w:id="242"/>
      <w:bookmarkEnd w:id="243"/>
    </w:p>
    <w:p w14:paraId="7A640859" w14:textId="77777777" w:rsidR="000C23F8" w:rsidRPr="00F8529D" w:rsidRDefault="000C23F8" w:rsidP="00AC0FBE">
      <w:pPr>
        <w:pStyle w:val="Akapitzlist"/>
        <w:numPr>
          <w:ilvl w:val="0"/>
          <w:numId w:val="58"/>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AC0FBE">
      <w:pPr>
        <w:numPr>
          <w:ilvl w:val="0"/>
          <w:numId w:val="58"/>
        </w:numPr>
        <w:spacing w:line="259" w:lineRule="auto"/>
        <w:ind w:left="357" w:hanging="357"/>
        <w:jc w:val="both"/>
        <w:rPr>
          <w:sz w:val="22"/>
          <w:szCs w:val="22"/>
        </w:rPr>
      </w:pPr>
      <w:r w:rsidRPr="00F8529D">
        <w:rPr>
          <w:sz w:val="22"/>
          <w:szCs w:val="22"/>
        </w:rPr>
        <w:lastRenderedPageBreak/>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AC0FBE">
      <w:pPr>
        <w:numPr>
          <w:ilvl w:val="1"/>
          <w:numId w:val="58"/>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AC0FBE">
      <w:pPr>
        <w:numPr>
          <w:ilvl w:val="2"/>
          <w:numId w:val="58"/>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AC0FBE">
      <w:pPr>
        <w:numPr>
          <w:ilvl w:val="2"/>
          <w:numId w:val="58"/>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AC0FBE">
      <w:pPr>
        <w:numPr>
          <w:ilvl w:val="2"/>
          <w:numId w:val="58"/>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AC0FBE">
      <w:pPr>
        <w:numPr>
          <w:ilvl w:val="2"/>
          <w:numId w:val="58"/>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AC0FBE">
      <w:pPr>
        <w:numPr>
          <w:ilvl w:val="2"/>
          <w:numId w:val="58"/>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04B09BA" w:rsidR="000C23F8" w:rsidRPr="00F8529D" w:rsidRDefault="000C23F8" w:rsidP="00AC0FBE">
      <w:pPr>
        <w:numPr>
          <w:ilvl w:val="2"/>
          <w:numId w:val="58"/>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4C7765">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505C40E2" w:rsidR="000C23F8" w:rsidRPr="00F8529D" w:rsidRDefault="000C23F8" w:rsidP="00AC0FBE">
      <w:pPr>
        <w:numPr>
          <w:ilvl w:val="2"/>
          <w:numId w:val="58"/>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004C7765">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AC0FBE">
      <w:pPr>
        <w:numPr>
          <w:ilvl w:val="1"/>
          <w:numId w:val="58"/>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rsidP="00AC0FBE">
      <w:pPr>
        <w:numPr>
          <w:ilvl w:val="2"/>
          <w:numId w:val="58"/>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AC0FBE">
      <w:pPr>
        <w:numPr>
          <w:ilvl w:val="2"/>
          <w:numId w:val="58"/>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356C87BC" w14:textId="370F66F6" w:rsidR="000C23F8" w:rsidRPr="00F8529D" w:rsidRDefault="000C23F8" w:rsidP="00AC0FBE">
      <w:pPr>
        <w:numPr>
          <w:ilvl w:val="2"/>
          <w:numId w:val="58"/>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AC0FBE">
      <w:pPr>
        <w:numPr>
          <w:ilvl w:val="2"/>
          <w:numId w:val="58"/>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AC0FBE">
      <w:pPr>
        <w:numPr>
          <w:ilvl w:val="2"/>
          <w:numId w:val="58"/>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0C682512" w:rsidR="000C23F8" w:rsidRPr="00F8529D" w:rsidRDefault="000C23F8" w:rsidP="00AC0FBE">
      <w:pPr>
        <w:numPr>
          <w:ilvl w:val="2"/>
          <w:numId w:val="58"/>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4C7765">
        <w:rPr>
          <w:sz w:val="22"/>
          <w:szCs w:val="22"/>
        </w:rPr>
        <w:t>a</w:t>
      </w:r>
      <w:r w:rsidRPr="00F8529D">
        <w:rPr>
          <w:sz w:val="22"/>
          <w:szCs w:val="22"/>
        </w:rPr>
        <w:t>)</w:t>
      </w:r>
      <w:r w:rsidR="00F244A3" w:rsidRPr="00F8529D">
        <w:rPr>
          <w:sz w:val="22"/>
          <w:szCs w:val="22"/>
        </w:rPr>
        <w:t>,</w:t>
      </w:r>
      <w:r w:rsidRPr="00F8529D">
        <w:rPr>
          <w:sz w:val="22"/>
          <w:szCs w:val="22"/>
        </w:rPr>
        <w:t xml:space="preserve"> </w:t>
      </w:r>
      <w:r w:rsidR="004C7765">
        <w:rPr>
          <w:sz w:val="22"/>
          <w:szCs w:val="22"/>
        </w:rPr>
        <w:t>b</w:t>
      </w:r>
      <w:r w:rsidR="009A4313" w:rsidRPr="00F8529D">
        <w:rPr>
          <w:sz w:val="22"/>
          <w:szCs w:val="22"/>
        </w:rPr>
        <w:t>)</w:t>
      </w:r>
      <w:r w:rsidR="000C46BD" w:rsidRPr="00F8529D">
        <w:rPr>
          <w:sz w:val="22"/>
          <w:szCs w:val="22"/>
        </w:rPr>
        <w:t xml:space="preserve">, </w:t>
      </w:r>
      <w:r w:rsidR="004B28A2" w:rsidRPr="00F8529D">
        <w:rPr>
          <w:sz w:val="22"/>
          <w:szCs w:val="22"/>
        </w:rPr>
        <w:t>i</w:t>
      </w:r>
      <w:r w:rsidR="000C46BD" w:rsidRPr="00F8529D">
        <w:rPr>
          <w:sz w:val="22"/>
          <w:szCs w:val="22"/>
        </w:rPr>
        <w:t xml:space="preserve"> </w:t>
      </w:r>
      <w:r w:rsidR="004C7765">
        <w:rPr>
          <w:sz w:val="22"/>
          <w:szCs w:val="22"/>
        </w:rPr>
        <w:t>c</w:t>
      </w:r>
      <w:r w:rsidR="000C46BD" w:rsidRPr="00F8529D">
        <w:rPr>
          <w:sz w:val="22"/>
          <w:szCs w:val="22"/>
        </w:rPr>
        <w:t>)</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AC0FBE">
      <w:pPr>
        <w:numPr>
          <w:ilvl w:val="1"/>
          <w:numId w:val="58"/>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562A86">
      <w:pPr>
        <w:pStyle w:val="Akapitzlist"/>
        <w:spacing w:line="259" w:lineRule="auto"/>
        <w:ind w:left="709"/>
        <w:jc w:val="both"/>
        <w:rPr>
          <w:sz w:val="6"/>
          <w:szCs w:val="6"/>
        </w:rPr>
      </w:pPr>
      <w:bookmarkStart w:id="247"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48" w:name="_Hlk147848467"/>
      <w:r w:rsidR="00F244A3" w:rsidRPr="00F8529D">
        <w:rPr>
          <w:sz w:val="22"/>
          <w:szCs w:val="22"/>
        </w:rPr>
        <w:t xml:space="preserve">, </w:t>
      </w:r>
      <w:bookmarkEnd w:id="247"/>
      <w:bookmarkEnd w:id="248"/>
      <w:r w:rsidR="000C46BD" w:rsidRPr="00F8529D">
        <w:rPr>
          <w:sz w:val="22"/>
          <w:szCs w:val="22"/>
        </w:rPr>
        <w:t xml:space="preserve">których nie można było wcześniej przewidzieć. Jeżeli zmiany opisane powyżej powodują konieczność zmian warunków finansowych (cen jednostkowych/ wynagrodzenia Wykonawcy), Zamawiający dokona tych </w:t>
      </w:r>
      <w:r w:rsidR="000C46BD" w:rsidRPr="00F8529D">
        <w:rPr>
          <w:sz w:val="22"/>
          <w:szCs w:val="22"/>
        </w:rPr>
        <w:lastRenderedPageBreak/>
        <w:t>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AC0FBE">
      <w:pPr>
        <w:numPr>
          <w:ilvl w:val="0"/>
          <w:numId w:val="58"/>
        </w:numPr>
        <w:spacing w:line="259" w:lineRule="auto"/>
        <w:ind w:left="357" w:hanging="357"/>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AC0FBE">
      <w:pPr>
        <w:pStyle w:val="Akapitzlist"/>
        <w:numPr>
          <w:ilvl w:val="0"/>
          <w:numId w:val="54"/>
        </w:numPr>
        <w:spacing w:line="259" w:lineRule="auto"/>
        <w:jc w:val="both"/>
        <w:rPr>
          <w:sz w:val="22"/>
          <w:szCs w:val="22"/>
        </w:rPr>
      </w:pPr>
      <w:bookmarkStart w:id="249" w:name="_Hlk147848517"/>
      <w:r w:rsidRPr="00A33BF6">
        <w:rPr>
          <w:sz w:val="22"/>
          <w:szCs w:val="22"/>
        </w:rPr>
        <w:t xml:space="preserve">zmiana zasad dokonywania odbiorów świadczonych usług, o której mowa w </w:t>
      </w:r>
      <w:bookmarkStart w:id="250" w:name="_Hlk148344566"/>
      <w:r w:rsidRPr="00A33BF6">
        <w:rPr>
          <w:sz w:val="22"/>
          <w:szCs w:val="22"/>
        </w:rPr>
        <w:t xml:space="preserve">§15 </w:t>
      </w:r>
      <w:bookmarkEnd w:id="250"/>
      <w:r w:rsidRPr="00A33BF6">
        <w:rPr>
          <w:sz w:val="22"/>
          <w:szCs w:val="22"/>
        </w:rPr>
        <w:t>ust. 2 pkt 2) lit. f),</w:t>
      </w:r>
    </w:p>
    <w:bookmarkEnd w:id="249"/>
    <w:p w14:paraId="335E9567" w14:textId="77777777" w:rsidR="006F715D" w:rsidRPr="00A33BF6" w:rsidRDefault="006F715D" w:rsidP="00AC0FBE">
      <w:pPr>
        <w:pStyle w:val="Akapitzlist"/>
        <w:numPr>
          <w:ilvl w:val="0"/>
          <w:numId w:val="5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AC0FBE">
      <w:pPr>
        <w:pStyle w:val="Akapitzlist"/>
        <w:numPr>
          <w:ilvl w:val="0"/>
          <w:numId w:val="54"/>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AC0FBE">
      <w:pPr>
        <w:pStyle w:val="Akapitzlist"/>
        <w:numPr>
          <w:ilvl w:val="0"/>
          <w:numId w:val="54"/>
        </w:numPr>
        <w:spacing w:line="259" w:lineRule="auto"/>
        <w:jc w:val="both"/>
        <w:rPr>
          <w:sz w:val="22"/>
          <w:szCs w:val="22"/>
        </w:rPr>
      </w:pPr>
      <w:r w:rsidRPr="00A33BF6">
        <w:rPr>
          <w:sz w:val="22"/>
          <w:szCs w:val="22"/>
        </w:rPr>
        <w:t>zmiana osób odpowiedzialnych za nadzór (§11 ust. 3),</w:t>
      </w:r>
    </w:p>
    <w:p w14:paraId="4F67EBDE" w14:textId="6F604618" w:rsidR="006F715D" w:rsidRPr="004C7765" w:rsidRDefault="006F715D" w:rsidP="00AC0FBE">
      <w:pPr>
        <w:pStyle w:val="Akapitzlist"/>
        <w:numPr>
          <w:ilvl w:val="0"/>
          <w:numId w:val="54"/>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B0875C4" w14:textId="77777777" w:rsidR="000C23F8" w:rsidRPr="00622C63" w:rsidRDefault="000C23F8" w:rsidP="000C23F8">
      <w:pPr>
        <w:spacing w:line="259" w:lineRule="auto"/>
        <w:ind w:left="360"/>
        <w:jc w:val="both"/>
        <w:rPr>
          <w:sz w:val="8"/>
          <w:szCs w:val="8"/>
        </w:rPr>
      </w:pPr>
    </w:p>
    <w:p w14:paraId="2D5E2720" w14:textId="5B6E001A" w:rsidR="00F536DE" w:rsidRPr="004F3468" w:rsidRDefault="000C23F8" w:rsidP="004C7765">
      <w:pPr>
        <w:spacing w:line="259" w:lineRule="auto"/>
        <w:ind w:left="360"/>
        <w:jc w:val="both"/>
        <w:rPr>
          <w:b/>
          <w:bCs/>
          <w:i/>
          <w:iCs/>
          <w:color w:val="0070C0"/>
          <w:sz w:val="22"/>
          <w:szCs w:val="22"/>
        </w:rPr>
      </w:pPr>
      <w:r w:rsidRPr="00690D8C">
        <w:rPr>
          <w:i/>
          <w:iCs/>
          <w:color w:val="2F5496" w:themeColor="accent1" w:themeShade="BF"/>
          <w:sz w:val="22"/>
          <w:szCs w:val="22"/>
        </w:rPr>
        <w:t>[</w:t>
      </w:r>
      <w:bookmarkEnd w:id="244"/>
      <w:bookmarkEnd w:id="246"/>
    </w:p>
    <w:p w14:paraId="7AE91C94" w14:textId="5BFA5133" w:rsidR="004C7765" w:rsidRDefault="004F3468" w:rsidP="004C7765">
      <w:pPr>
        <w:pStyle w:val="Nagwek2"/>
      </w:pPr>
      <w:bookmarkStart w:id="251" w:name="_Toc148612313"/>
      <w:r w:rsidRPr="004F3468">
        <w:t xml:space="preserve">§ 16. </w:t>
      </w:r>
      <w:r w:rsidR="00F536DE" w:rsidRPr="00B71040">
        <w:t>Waloryzacja</w:t>
      </w:r>
      <w:bookmarkEnd w:id="251"/>
      <w:r w:rsidR="00B24F0B">
        <w:t xml:space="preserve"> </w:t>
      </w:r>
      <w:r w:rsidR="004C7765">
        <w:t>– nie dotyczy</w:t>
      </w:r>
      <w:bookmarkStart w:id="252" w:name="_Toc64016213"/>
      <w:bookmarkStart w:id="253" w:name="_Toc106095875"/>
      <w:bookmarkStart w:id="254" w:name="_Toc106096315"/>
      <w:bookmarkStart w:id="255" w:name="_Toc106096419"/>
      <w:bookmarkStart w:id="256" w:name="_Toc148612314"/>
      <w:bookmarkStart w:id="257" w:name="_Hlk67826426"/>
      <w:bookmarkEnd w:id="245"/>
    </w:p>
    <w:p w14:paraId="32DF3309" w14:textId="0D185E5F" w:rsidR="000C23F8" w:rsidRPr="00500E2A" w:rsidRDefault="000C23F8" w:rsidP="000C23F8">
      <w:pPr>
        <w:pStyle w:val="Nagwek2"/>
      </w:pPr>
      <w:r w:rsidRPr="00500E2A">
        <w:t>§</w:t>
      </w:r>
      <w:r>
        <w:t xml:space="preserve"> </w:t>
      </w:r>
      <w:r w:rsidRPr="00500E2A">
        <w:t>1</w:t>
      </w:r>
      <w:r w:rsidR="00B71040">
        <w:t>7</w:t>
      </w:r>
      <w:r w:rsidRPr="00500E2A">
        <w:t>. Ochrona danych osobowych</w:t>
      </w:r>
      <w:bookmarkEnd w:id="252"/>
      <w:bookmarkEnd w:id="253"/>
      <w:bookmarkEnd w:id="254"/>
      <w:bookmarkEnd w:id="255"/>
      <w:bookmarkEnd w:id="256"/>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7"/>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58" w:name="_Toc64016214"/>
      <w:bookmarkStart w:id="259" w:name="_Toc106095876"/>
      <w:bookmarkStart w:id="260" w:name="_Toc106096316"/>
      <w:bookmarkStart w:id="261" w:name="_Toc106096420"/>
      <w:bookmarkStart w:id="262" w:name="_Toc148612315"/>
      <w:r w:rsidRPr="00500E2A">
        <w:t>§</w:t>
      </w:r>
      <w:r>
        <w:t xml:space="preserve"> </w:t>
      </w:r>
      <w:r w:rsidRPr="00500E2A">
        <w:t>1</w:t>
      </w:r>
      <w:r w:rsidR="00B71040">
        <w:t>8</w:t>
      </w:r>
      <w:r w:rsidRPr="00500E2A">
        <w:t xml:space="preserve">. Ochrona tajemnic </w:t>
      </w:r>
      <w:r w:rsidRPr="00E66F78">
        <w:t>przedsiębiorcy, zachowanie poufności</w:t>
      </w:r>
      <w:bookmarkEnd w:id="258"/>
      <w:bookmarkEnd w:id="259"/>
      <w:bookmarkEnd w:id="260"/>
      <w:bookmarkEnd w:id="261"/>
      <w:bookmarkEnd w:id="262"/>
      <w:r w:rsidRPr="00E66F78">
        <w:t xml:space="preserve"> </w:t>
      </w:r>
    </w:p>
    <w:p w14:paraId="6DD2CBE1" w14:textId="77777777" w:rsidR="000C23F8" w:rsidRPr="00E66F78" w:rsidRDefault="000C23F8" w:rsidP="00AC0FBE">
      <w:pPr>
        <w:numPr>
          <w:ilvl w:val="0"/>
          <w:numId w:val="47"/>
        </w:numPr>
        <w:spacing w:line="259" w:lineRule="auto"/>
        <w:ind w:hanging="357"/>
        <w:jc w:val="both"/>
        <w:rPr>
          <w:sz w:val="22"/>
          <w:szCs w:val="22"/>
        </w:rPr>
      </w:pPr>
      <w:bookmarkStart w:id="263"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AC0FBE">
      <w:pPr>
        <w:numPr>
          <w:ilvl w:val="0"/>
          <w:numId w:val="47"/>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AC0FBE">
      <w:pPr>
        <w:numPr>
          <w:ilvl w:val="0"/>
          <w:numId w:val="47"/>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AC0FBE">
      <w:pPr>
        <w:numPr>
          <w:ilvl w:val="0"/>
          <w:numId w:val="47"/>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AC0FBE">
      <w:pPr>
        <w:numPr>
          <w:ilvl w:val="1"/>
          <w:numId w:val="47"/>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AC0FBE">
      <w:pPr>
        <w:numPr>
          <w:ilvl w:val="1"/>
          <w:numId w:val="47"/>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AC0FBE">
      <w:pPr>
        <w:numPr>
          <w:ilvl w:val="1"/>
          <w:numId w:val="47"/>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AC0FBE">
      <w:pPr>
        <w:numPr>
          <w:ilvl w:val="0"/>
          <w:numId w:val="47"/>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AC0FBE">
      <w:pPr>
        <w:numPr>
          <w:ilvl w:val="1"/>
          <w:numId w:val="47"/>
        </w:numPr>
        <w:spacing w:line="259" w:lineRule="auto"/>
        <w:ind w:left="714" w:hanging="357"/>
        <w:jc w:val="both"/>
        <w:rPr>
          <w:sz w:val="22"/>
          <w:szCs w:val="22"/>
        </w:rPr>
      </w:pPr>
      <w:r w:rsidRPr="00E66F78">
        <w:rPr>
          <w:sz w:val="22"/>
          <w:szCs w:val="22"/>
        </w:rPr>
        <w:lastRenderedPageBreak/>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AC0FBE">
      <w:pPr>
        <w:numPr>
          <w:ilvl w:val="1"/>
          <w:numId w:val="47"/>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AC0FBE">
      <w:pPr>
        <w:numPr>
          <w:ilvl w:val="1"/>
          <w:numId w:val="47"/>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AC0FBE">
      <w:pPr>
        <w:numPr>
          <w:ilvl w:val="0"/>
          <w:numId w:val="47"/>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AC0FBE">
      <w:pPr>
        <w:numPr>
          <w:ilvl w:val="0"/>
          <w:numId w:val="47"/>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AC0FBE">
      <w:pPr>
        <w:numPr>
          <w:ilvl w:val="0"/>
          <w:numId w:val="47"/>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AC0FBE">
      <w:pPr>
        <w:numPr>
          <w:ilvl w:val="0"/>
          <w:numId w:val="47"/>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AC0FBE">
      <w:pPr>
        <w:numPr>
          <w:ilvl w:val="0"/>
          <w:numId w:val="47"/>
        </w:numPr>
        <w:spacing w:line="259" w:lineRule="auto"/>
        <w:ind w:left="363" w:hanging="357"/>
        <w:jc w:val="both"/>
        <w:rPr>
          <w:sz w:val="22"/>
          <w:szCs w:val="22"/>
        </w:rPr>
      </w:pPr>
      <w:bookmarkStart w:id="264"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4"/>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5" w:name="_Toc64016215"/>
      <w:bookmarkStart w:id="266" w:name="_Toc106095877"/>
      <w:bookmarkStart w:id="267" w:name="_Toc106096317"/>
      <w:bookmarkStart w:id="268" w:name="_Toc106096421"/>
      <w:bookmarkStart w:id="269" w:name="_Toc148612316"/>
      <w:bookmarkEnd w:id="263"/>
      <w:r w:rsidRPr="00F8529D">
        <w:t>§ 1</w:t>
      </w:r>
      <w:r w:rsidR="00B71040" w:rsidRPr="00F8529D">
        <w:t>9</w:t>
      </w:r>
      <w:r w:rsidRPr="00F8529D">
        <w:t>. Zasady etyki</w:t>
      </w:r>
      <w:bookmarkEnd w:id="265"/>
      <w:bookmarkEnd w:id="266"/>
      <w:bookmarkEnd w:id="267"/>
      <w:bookmarkEnd w:id="268"/>
      <w:bookmarkEnd w:id="269"/>
    </w:p>
    <w:p w14:paraId="2CA957CA" w14:textId="77777777" w:rsidR="000C23F8" w:rsidRPr="00F8529D" w:rsidRDefault="000C23F8" w:rsidP="00AC0FBE">
      <w:pPr>
        <w:numPr>
          <w:ilvl w:val="0"/>
          <w:numId w:val="48"/>
        </w:numPr>
        <w:spacing w:line="259" w:lineRule="auto"/>
        <w:ind w:hanging="357"/>
        <w:jc w:val="both"/>
        <w:rPr>
          <w:sz w:val="22"/>
          <w:szCs w:val="22"/>
        </w:rPr>
      </w:pPr>
      <w:bookmarkStart w:id="270"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2D0A000C" w:rsidR="000C23F8" w:rsidRPr="00F8529D" w:rsidRDefault="000C23F8" w:rsidP="00AC0FBE">
      <w:pPr>
        <w:numPr>
          <w:ilvl w:val="1"/>
          <w:numId w:val="48"/>
        </w:numPr>
        <w:spacing w:line="259" w:lineRule="auto"/>
        <w:ind w:hanging="357"/>
        <w:jc w:val="both"/>
        <w:rPr>
          <w:sz w:val="22"/>
          <w:szCs w:val="22"/>
        </w:rPr>
      </w:pPr>
      <w:bookmarkStart w:id="271" w:name="_Hlk156480572"/>
      <w:r w:rsidRPr="00F8529D">
        <w:rPr>
          <w:sz w:val="22"/>
          <w:szCs w:val="22"/>
        </w:rPr>
        <w:t xml:space="preserve">popełnienia przestępstw określonych w art. 16 ustawy z dnia 28 października 2002 r. </w:t>
      </w:r>
      <w:bookmarkStart w:id="272" w:name="_Hlk144468375"/>
      <w:r w:rsidRPr="00F8529D">
        <w:rPr>
          <w:sz w:val="22"/>
          <w:szCs w:val="22"/>
        </w:rPr>
        <w:t>o odpowiedzialności podmiotów zbiorowych za czyny zabronione pod groźbą kary</w:t>
      </w:r>
      <w:bookmarkEnd w:id="272"/>
      <w:r w:rsidR="00744F79" w:rsidRPr="00F8529D">
        <w:rPr>
          <w:sz w:val="22"/>
          <w:szCs w:val="22"/>
        </w:rPr>
        <w:t>.</w:t>
      </w:r>
    </w:p>
    <w:p w14:paraId="5E537C58" w14:textId="73B0A320" w:rsidR="000C23F8" w:rsidRPr="00F8529D" w:rsidRDefault="000C23F8" w:rsidP="00AC0FBE">
      <w:pPr>
        <w:numPr>
          <w:ilvl w:val="1"/>
          <w:numId w:val="48"/>
        </w:numPr>
        <w:spacing w:line="259" w:lineRule="auto"/>
        <w:ind w:hanging="357"/>
        <w:jc w:val="both"/>
        <w:rPr>
          <w:sz w:val="22"/>
          <w:szCs w:val="22"/>
        </w:rPr>
      </w:pPr>
      <w:r w:rsidRPr="00F8529D">
        <w:rPr>
          <w:sz w:val="22"/>
          <w:szCs w:val="22"/>
        </w:rPr>
        <w:t xml:space="preserve">popełnienia czynów wskazanych w ustawie z dnia 16 kwietnia 1993 roku </w:t>
      </w:r>
      <w:bookmarkStart w:id="273" w:name="_Hlk144468401"/>
      <w:r w:rsidRPr="00F8529D">
        <w:rPr>
          <w:sz w:val="22"/>
          <w:szCs w:val="22"/>
        </w:rPr>
        <w:t>o zwalczaniu nieuczciwej konkurencji</w:t>
      </w:r>
      <w:bookmarkStart w:id="274" w:name="_Hlk148611757"/>
      <w:bookmarkEnd w:id="273"/>
      <w:r w:rsidRPr="00F8529D">
        <w:rPr>
          <w:sz w:val="22"/>
          <w:szCs w:val="22"/>
        </w:rPr>
        <w:t>.</w:t>
      </w:r>
      <w:bookmarkEnd w:id="274"/>
    </w:p>
    <w:bookmarkEnd w:id="271"/>
    <w:p w14:paraId="43D62C96" w14:textId="77777777" w:rsidR="000C23F8" w:rsidRDefault="000C23F8" w:rsidP="00AC0FBE">
      <w:pPr>
        <w:numPr>
          <w:ilvl w:val="0"/>
          <w:numId w:val="48"/>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4C7765" w:rsidRDefault="00AB2101" w:rsidP="00AC0FBE">
      <w:pPr>
        <w:numPr>
          <w:ilvl w:val="0"/>
          <w:numId w:val="48"/>
        </w:numPr>
        <w:spacing w:line="259" w:lineRule="auto"/>
        <w:jc w:val="both"/>
        <w:rPr>
          <w:sz w:val="22"/>
          <w:szCs w:val="22"/>
        </w:rPr>
      </w:pPr>
      <w:bookmarkStart w:id="275" w:name="_Hlk167104771"/>
      <w:r w:rsidRPr="004C7765">
        <w:rPr>
          <w:sz w:val="22"/>
          <w:szCs w:val="22"/>
        </w:rPr>
        <w:t>Strony oświadczają</w:t>
      </w:r>
      <w:r w:rsidR="00C02E70" w:rsidRPr="004C7765">
        <w:rPr>
          <w:sz w:val="22"/>
          <w:szCs w:val="22"/>
        </w:rPr>
        <w:t>,</w:t>
      </w:r>
      <w:r w:rsidRPr="004C7765">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33" w:history="1">
        <w:r w:rsidRPr="004C7765">
          <w:rPr>
            <w:rStyle w:val="Hipercze"/>
            <w:sz w:val="22"/>
            <w:szCs w:val="22"/>
          </w:rPr>
          <w:t>https://www.pgg.pl/strefa-korporacyjna/firma/inne/polityka-antykorupcyjna</w:t>
        </w:r>
      </w:hyperlink>
      <w:r w:rsidRPr="004C7765">
        <w:rPr>
          <w:sz w:val="22"/>
          <w:szCs w:val="22"/>
        </w:rPr>
        <w:t xml:space="preserve">  </w:t>
      </w:r>
    </w:p>
    <w:p w14:paraId="24B5000C" w14:textId="46F39815" w:rsidR="00AB2101" w:rsidRPr="004C7765" w:rsidRDefault="00AB2101" w:rsidP="00AC0FBE">
      <w:pPr>
        <w:numPr>
          <w:ilvl w:val="0"/>
          <w:numId w:val="48"/>
        </w:numPr>
        <w:spacing w:line="259" w:lineRule="auto"/>
        <w:jc w:val="both"/>
        <w:rPr>
          <w:sz w:val="22"/>
          <w:szCs w:val="22"/>
        </w:rPr>
      </w:pPr>
      <w:r w:rsidRPr="004C7765">
        <w:rPr>
          <w:sz w:val="22"/>
          <w:szCs w:val="22"/>
        </w:rPr>
        <w:t>Wykonawca oświadcza</w:t>
      </w:r>
      <w:r w:rsidR="00C02E70" w:rsidRPr="004C7765">
        <w:rPr>
          <w:sz w:val="22"/>
          <w:szCs w:val="22"/>
        </w:rPr>
        <w:t>,</w:t>
      </w:r>
      <w:r w:rsidRPr="004C7765">
        <w:rPr>
          <w:sz w:val="22"/>
          <w:szCs w:val="22"/>
        </w:rPr>
        <w:t xml:space="preserve"> że dołoży należytej staranności, aby pracownicy, współpracownicy, podwykonawcy lub osoby, przy pomocy których będzie realizował zamówienie zapoznali się </w:t>
      </w:r>
      <w:r w:rsidRPr="004C7765">
        <w:rPr>
          <w:sz w:val="22"/>
          <w:szCs w:val="22"/>
        </w:rPr>
        <w:br/>
        <w:t>i stosowali wyżej opisane zasady.</w:t>
      </w:r>
    </w:p>
    <w:p w14:paraId="4ECF8694" w14:textId="30F4EEEE" w:rsidR="00AB2101" w:rsidRPr="004C7765" w:rsidRDefault="00AB2101" w:rsidP="00AC0FBE">
      <w:pPr>
        <w:numPr>
          <w:ilvl w:val="0"/>
          <w:numId w:val="48"/>
        </w:numPr>
        <w:spacing w:line="259" w:lineRule="auto"/>
        <w:jc w:val="both"/>
        <w:rPr>
          <w:sz w:val="22"/>
          <w:szCs w:val="22"/>
        </w:rPr>
      </w:pPr>
      <w:r w:rsidRPr="004C7765">
        <w:rPr>
          <w:sz w:val="22"/>
          <w:szCs w:val="22"/>
        </w:rPr>
        <w:t xml:space="preserve">Naruszenie wyżej opisanych zasad  jest traktowane jak rażące naruszenie postanowień Umowy. </w:t>
      </w:r>
    </w:p>
    <w:p w14:paraId="0A6ABAC7" w14:textId="02A90C6E" w:rsidR="00AB2101" w:rsidRPr="004C7765" w:rsidRDefault="00AB2101" w:rsidP="00AC0FBE">
      <w:pPr>
        <w:numPr>
          <w:ilvl w:val="0"/>
          <w:numId w:val="48"/>
        </w:numPr>
        <w:spacing w:line="259" w:lineRule="auto"/>
        <w:jc w:val="both"/>
        <w:rPr>
          <w:sz w:val="22"/>
          <w:szCs w:val="22"/>
        </w:rPr>
      </w:pPr>
      <w:r w:rsidRPr="004C7765">
        <w:rPr>
          <w:sz w:val="22"/>
          <w:szCs w:val="22"/>
        </w:rPr>
        <w:lastRenderedPageBreak/>
        <w:t xml:space="preserve">Naruszenie wyżej opisanych zasad może spowodować rozwiązanie Umowy bez zachowania okresu wypowiedzenia, Wykonawcy nie będą przysługiwać żadne roszczenia z tego tytułu. </w:t>
      </w:r>
    </w:p>
    <w:p w14:paraId="28E6757B" w14:textId="1FB8B6DA" w:rsidR="00AB2101" w:rsidRPr="004C7765" w:rsidRDefault="00AB2101" w:rsidP="00AC0FBE">
      <w:pPr>
        <w:numPr>
          <w:ilvl w:val="0"/>
          <w:numId w:val="48"/>
        </w:numPr>
        <w:spacing w:line="259" w:lineRule="auto"/>
        <w:jc w:val="both"/>
        <w:rPr>
          <w:sz w:val="22"/>
          <w:szCs w:val="22"/>
        </w:rPr>
      </w:pPr>
      <w:r w:rsidRPr="004C7765">
        <w:rPr>
          <w:sz w:val="22"/>
          <w:szCs w:val="22"/>
        </w:rPr>
        <w:t xml:space="preserve">Strony zobowiązują się do informowania się wzajemnie o każdym przypadku naruszenia zasad opisanych w niniejszym paragrafie Umowy. </w:t>
      </w:r>
      <w:bookmarkEnd w:id="275"/>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76" w:name="_Toc106095878"/>
      <w:bookmarkStart w:id="277" w:name="_Toc106096318"/>
      <w:bookmarkStart w:id="278" w:name="_Toc106096422"/>
      <w:bookmarkStart w:id="279" w:name="_Toc148612317"/>
      <w:bookmarkStart w:id="280" w:name="_Hlk105675117"/>
      <w:bookmarkStart w:id="281" w:name="_Hlk67826575"/>
      <w:bookmarkStart w:id="282" w:name="_Toc64016216"/>
      <w:bookmarkEnd w:id="270"/>
      <w:r w:rsidRPr="00F8529D">
        <w:t xml:space="preserve">§ </w:t>
      </w:r>
      <w:r w:rsidR="00B71040" w:rsidRPr="00F8529D">
        <w:t>20</w:t>
      </w:r>
      <w:r w:rsidRPr="00F8529D">
        <w:t>. Nadzór wynikający z zarządzania środowiskowego</w:t>
      </w:r>
      <w:bookmarkEnd w:id="276"/>
      <w:bookmarkEnd w:id="277"/>
      <w:bookmarkEnd w:id="278"/>
      <w:bookmarkEnd w:id="279"/>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4"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734B5A27" w:rsidR="000C23F8" w:rsidRDefault="000C23F8" w:rsidP="004C7765">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bookmarkEnd w:id="280"/>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3" w:name="_Toc106095879"/>
      <w:bookmarkStart w:id="284" w:name="_Toc106096319"/>
      <w:bookmarkStart w:id="285" w:name="_Toc106096423"/>
      <w:bookmarkStart w:id="286" w:name="_Toc148612318"/>
      <w:bookmarkStart w:id="287" w:name="_Hlk67826617"/>
      <w:bookmarkEnd w:id="281"/>
      <w:r w:rsidRPr="00B62661">
        <w:t xml:space="preserve">§ </w:t>
      </w:r>
      <w:r>
        <w:t>2</w:t>
      </w:r>
      <w:r w:rsidR="00B71040">
        <w:t>1</w:t>
      </w:r>
      <w:r w:rsidRPr="00B62661">
        <w:t xml:space="preserve">. </w:t>
      </w:r>
      <w:r w:rsidRPr="00E66F78">
        <w:t>Siła wyższa</w:t>
      </w:r>
      <w:bookmarkEnd w:id="282"/>
      <w:bookmarkEnd w:id="283"/>
      <w:bookmarkEnd w:id="284"/>
      <w:bookmarkEnd w:id="285"/>
      <w:bookmarkEnd w:id="286"/>
    </w:p>
    <w:p w14:paraId="7F042164" w14:textId="77777777" w:rsidR="000C23F8" w:rsidRPr="00E66F78" w:rsidRDefault="000C23F8" w:rsidP="00AC0FBE">
      <w:pPr>
        <w:numPr>
          <w:ilvl w:val="0"/>
          <w:numId w:val="49"/>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AC0FBE">
      <w:pPr>
        <w:numPr>
          <w:ilvl w:val="0"/>
          <w:numId w:val="49"/>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AC0FBE">
      <w:pPr>
        <w:numPr>
          <w:ilvl w:val="1"/>
          <w:numId w:val="49"/>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AC0FBE">
      <w:pPr>
        <w:numPr>
          <w:ilvl w:val="1"/>
          <w:numId w:val="49"/>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AC0FBE">
      <w:pPr>
        <w:numPr>
          <w:ilvl w:val="1"/>
          <w:numId w:val="49"/>
        </w:numPr>
        <w:jc w:val="both"/>
        <w:rPr>
          <w:sz w:val="22"/>
          <w:szCs w:val="22"/>
        </w:rPr>
      </w:pPr>
      <w:r w:rsidRPr="00F8529D">
        <w:rPr>
          <w:sz w:val="22"/>
          <w:szCs w:val="22"/>
        </w:rPr>
        <w:t>poważne zakłócenia w funkcjonowaniu transportu.</w:t>
      </w:r>
    </w:p>
    <w:p w14:paraId="4C75B0F6" w14:textId="1508BDBA" w:rsidR="000C23F8" w:rsidRPr="00F8529D" w:rsidRDefault="000C23F8" w:rsidP="00AC0FBE">
      <w:pPr>
        <w:numPr>
          <w:ilvl w:val="0"/>
          <w:numId w:val="49"/>
        </w:numPr>
        <w:ind w:left="357" w:hanging="357"/>
        <w:jc w:val="both"/>
        <w:rPr>
          <w:sz w:val="22"/>
          <w:szCs w:val="22"/>
        </w:rPr>
      </w:pPr>
      <w:bookmarkStart w:id="288"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88"/>
    <w:p w14:paraId="5A12B597" w14:textId="77777777" w:rsidR="000C23F8" w:rsidRPr="00F8529D" w:rsidRDefault="000C23F8" w:rsidP="00AC0FBE">
      <w:pPr>
        <w:numPr>
          <w:ilvl w:val="0"/>
          <w:numId w:val="49"/>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DE23AF" w:rsidRDefault="000C23F8" w:rsidP="00AD7A6E">
      <w:pPr>
        <w:pStyle w:val="Nagwek2"/>
      </w:pPr>
      <w:bookmarkStart w:id="289" w:name="_Toc64016217"/>
      <w:bookmarkStart w:id="290" w:name="_Toc106095880"/>
      <w:bookmarkStart w:id="291" w:name="_Toc106096320"/>
      <w:bookmarkStart w:id="292" w:name="_Toc106096424"/>
      <w:bookmarkStart w:id="293" w:name="_Toc148612319"/>
      <w:r w:rsidRPr="00DE23AF">
        <w:t>§ 2</w:t>
      </w:r>
      <w:r w:rsidR="00B71040" w:rsidRPr="00DE23AF">
        <w:t>2</w:t>
      </w:r>
      <w:r w:rsidRPr="00DE23AF">
        <w:t>. Postanowienia końcowe</w:t>
      </w:r>
      <w:bookmarkEnd w:id="289"/>
      <w:bookmarkEnd w:id="290"/>
      <w:bookmarkEnd w:id="291"/>
      <w:bookmarkEnd w:id="292"/>
      <w:bookmarkEnd w:id="293"/>
    </w:p>
    <w:p w14:paraId="372E732F" w14:textId="14C9515F" w:rsidR="005812ED" w:rsidRPr="00DE23AF" w:rsidRDefault="005812ED" w:rsidP="00AC0FBE">
      <w:pPr>
        <w:numPr>
          <w:ilvl w:val="0"/>
          <w:numId w:val="50"/>
        </w:numPr>
        <w:spacing w:line="259" w:lineRule="auto"/>
        <w:jc w:val="both"/>
        <w:rPr>
          <w:sz w:val="22"/>
          <w:szCs w:val="22"/>
        </w:rPr>
      </w:pPr>
      <w:r w:rsidRPr="00DE23AF">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DE23AF" w:rsidRDefault="005812ED" w:rsidP="00AC0FBE">
      <w:pPr>
        <w:numPr>
          <w:ilvl w:val="0"/>
          <w:numId w:val="50"/>
        </w:numPr>
        <w:spacing w:line="259" w:lineRule="auto"/>
        <w:jc w:val="both"/>
        <w:rPr>
          <w:sz w:val="22"/>
          <w:szCs w:val="22"/>
        </w:rPr>
      </w:pPr>
      <w:r w:rsidRPr="00DE23AF">
        <w:rPr>
          <w:sz w:val="22"/>
          <w:szCs w:val="22"/>
        </w:rPr>
        <w:t>Wszelkie spory powstałe pomiędzy Stronami na tle wykładni lub realizacji Umowy rozstrzygane będą przez sąd powszechny właściwy dla siedziby Zamawiającego.</w:t>
      </w:r>
    </w:p>
    <w:p w14:paraId="5B23DB2E" w14:textId="5FC3C57A" w:rsidR="000C23F8" w:rsidRPr="00DE23AF" w:rsidRDefault="000C23F8" w:rsidP="00AC0FBE">
      <w:pPr>
        <w:numPr>
          <w:ilvl w:val="0"/>
          <w:numId w:val="50"/>
        </w:numPr>
        <w:spacing w:line="259" w:lineRule="auto"/>
        <w:jc w:val="both"/>
        <w:rPr>
          <w:sz w:val="22"/>
          <w:szCs w:val="22"/>
        </w:rPr>
      </w:pPr>
      <w:r w:rsidRPr="00DE23AF">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099C69F4" w14:textId="77777777" w:rsidR="000C23F8" w:rsidRPr="00AD7A6E" w:rsidRDefault="000C23F8" w:rsidP="00AD7A6E">
      <w:pPr>
        <w:pStyle w:val="Nagwek2"/>
        <w:jc w:val="left"/>
        <w:rPr>
          <w:sz w:val="22"/>
          <w:szCs w:val="22"/>
        </w:rPr>
      </w:pPr>
      <w:bookmarkStart w:id="294" w:name="_Toc83291694"/>
      <w:bookmarkStart w:id="295" w:name="_Toc106095881"/>
      <w:bookmarkStart w:id="296" w:name="_Toc106096321"/>
      <w:bookmarkStart w:id="297" w:name="_Toc106096425"/>
      <w:bookmarkStart w:id="298" w:name="_Toc148612320"/>
      <w:bookmarkEnd w:id="287"/>
      <w:r w:rsidRPr="00AD7A6E">
        <w:rPr>
          <w:sz w:val="22"/>
          <w:szCs w:val="22"/>
        </w:rPr>
        <w:t>Załączniki do Umowy</w:t>
      </w:r>
      <w:bookmarkEnd w:id="294"/>
      <w:bookmarkEnd w:id="295"/>
      <w:bookmarkEnd w:id="296"/>
      <w:bookmarkEnd w:id="297"/>
      <w:bookmarkEnd w:id="298"/>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067544D" w14:textId="1C8B6560" w:rsidR="00DE23AF" w:rsidRDefault="00DE23AF" w:rsidP="00DE23AF">
      <w:pPr>
        <w:tabs>
          <w:tab w:val="left" w:pos="1985"/>
        </w:tabs>
        <w:ind w:left="1985" w:hanging="1985"/>
        <w:jc w:val="both"/>
        <w:rPr>
          <w:rFonts w:eastAsiaTheme="majorEastAsia"/>
          <w:sz w:val="22"/>
          <w:szCs w:val="22"/>
        </w:rPr>
      </w:pPr>
      <w:bookmarkStart w:id="299" w:name="_Hlk189645587"/>
      <w:r w:rsidRPr="00A33F9B">
        <w:rPr>
          <w:rFonts w:eastAsiaTheme="majorEastAsia"/>
          <w:sz w:val="22"/>
          <w:szCs w:val="22"/>
        </w:rPr>
        <w:t>Załącznik nr 1.</w:t>
      </w:r>
      <w:r w:rsidR="00CA414F">
        <w:rPr>
          <w:rFonts w:eastAsiaTheme="majorEastAsia"/>
          <w:sz w:val="22"/>
          <w:szCs w:val="22"/>
        </w:rPr>
        <w:t>1</w:t>
      </w:r>
      <w:r w:rsidRPr="00A33F9B">
        <w:rPr>
          <w:rFonts w:eastAsiaTheme="majorEastAsia"/>
          <w:sz w:val="22"/>
          <w:szCs w:val="22"/>
        </w:rPr>
        <w:t>. –   Wzór Protokołu odbioru końcowego po uruchomieniu na dole,</w:t>
      </w:r>
    </w:p>
    <w:bookmarkEnd w:id="299"/>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0" w:name="_Hlk67826939"/>
      <w:bookmarkStart w:id="301"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0"/>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2" w:name="_Hlk147849015"/>
      <w:r w:rsidRPr="00744F79">
        <w:rPr>
          <w:b/>
          <w:bCs/>
          <w:i/>
          <w:iCs/>
          <w:color w:val="FF0000"/>
          <w:sz w:val="28"/>
          <w:szCs w:val="28"/>
        </w:rPr>
        <w:t>)</w:t>
      </w:r>
    </w:p>
    <w:bookmarkEnd w:id="301"/>
    <w:bookmarkEnd w:id="302"/>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10569F4" w14:textId="77777777" w:rsidR="00DE23AF" w:rsidRPr="00F23496" w:rsidRDefault="00DE23AF" w:rsidP="00DE23AF">
      <w:pPr>
        <w:pStyle w:val="Nagwek2"/>
        <w:jc w:val="right"/>
      </w:pPr>
      <w:bookmarkStart w:id="303" w:name="_Toc174095143"/>
      <w:bookmarkStart w:id="304" w:name="_Toc191987288"/>
      <w:r w:rsidRPr="00F23496">
        <w:lastRenderedPageBreak/>
        <w:t xml:space="preserve">Załącznik nr 1.1 do Umowy </w:t>
      </w:r>
    </w:p>
    <w:p w14:paraId="60D0B16A" w14:textId="465C0C9E" w:rsidR="00DE23AF" w:rsidRPr="00A33F9B" w:rsidRDefault="00DE23AF" w:rsidP="00CA414F">
      <w:pPr>
        <w:pStyle w:val="Nagwek2"/>
      </w:pPr>
      <w:r w:rsidRPr="00AE4899">
        <w:rPr>
          <w:highlight w:val="yellow"/>
        </w:rPr>
        <w:br/>
      </w:r>
      <w:bookmarkStart w:id="305" w:name="_Toc191987289"/>
      <w:bookmarkStart w:id="306" w:name="_Toc135982164"/>
      <w:bookmarkStart w:id="307" w:name="_Toc135982237"/>
      <w:bookmarkEnd w:id="303"/>
      <w:bookmarkEnd w:id="304"/>
    </w:p>
    <w:p w14:paraId="3875E606" w14:textId="28FBD96B" w:rsidR="00DE23AF" w:rsidRPr="00A33F9B" w:rsidRDefault="00DE23AF" w:rsidP="00DE23AF">
      <w:pPr>
        <w:pStyle w:val="Nagwek2"/>
        <w:rPr>
          <w:b w:val="0"/>
        </w:rPr>
      </w:pPr>
      <w:r w:rsidRPr="00A33F9B">
        <w:br/>
        <w:t xml:space="preserve">Protokół odbioru końcowego po uruchomieniu na dole </w:t>
      </w:r>
      <w:r w:rsidRPr="00A33F9B">
        <w:rPr>
          <w:i/>
          <w:iCs/>
        </w:rPr>
        <w:t>(wzór)</w:t>
      </w:r>
      <w:bookmarkEnd w:id="305"/>
      <w:bookmarkEnd w:id="306"/>
      <w:bookmarkEnd w:id="307"/>
    </w:p>
    <w:p w14:paraId="1E064C86" w14:textId="37A4D401" w:rsidR="00DE23AF" w:rsidRPr="00A33F9B" w:rsidRDefault="00DE23AF" w:rsidP="00DE23AF">
      <w:pPr>
        <w:jc w:val="center"/>
        <w:rPr>
          <w:b/>
        </w:rPr>
      </w:pPr>
      <w:r w:rsidRPr="00A33F9B">
        <w:rPr>
          <w:b/>
        </w:rPr>
        <w:t>Oddziału KWK ROW  Ruch Marcel</w:t>
      </w:r>
    </w:p>
    <w:p w14:paraId="72B27589" w14:textId="77777777" w:rsidR="00DE23AF" w:rsidRPr="00A33F9B" w:rsidRDefault="00DE23AF" w:rsidP="00DE23AF">
      <w:pPr>
        <w:jc w:val="center"/>
      </w:pPr>
      <w:r w:rsidRPr="00A33F9B">
        <w:t>sporządzony dnia  …………… r. w ………</w:t>
      </w:r>
    </w:p>
    <w:p w14:paraId="43540633" w14:textId="77777777" w:rsidR="00DE23AF" w:rsidRPr="00A33F9B" w:rsidRDefault="00DE23AF" w:rsidP="00DE23AF">
      <w:pPr>
        <w:jc w:val="center"/>
      </w:pPr>
      <w:r w:rsidRPr="00A33F9B">
        <w:t>pomiędzy:</w:t>
      </w:r>
    </w:p>
    <w:p w14:paraId="097EAF11" w14:textId="77777777" w:rsidR="00DE23AF" w:rsidRPr="00A33F9B" w:rsidRDefault="00DE23AF" w:rsidP="00DE23AF"/>
    <w:p w14:paraId="5C0EDF2A" w14:textId="77777777" w:rsidR="00DE23AF" w:rsidRPr="00A33F9B" w:rsidRDefault="00DE23AF" w:rsidP="00DE23AF">
      <w:r w:rsidRPr="00A33F9B">
        <w:t xml:space="preserve">- Zamawiającym, tj.: </w:t>
      </w:r>
    </w:p>
    <w:p w14:paraId="41942CBE" w14:textId="5D940022" w:rsidR="00DE23AF" w:rsidRPr="00A33F9B" w:rsidRDefault="00DE23AF" w:rsidP="00DE23AF">
      <w:pPr>
        <w:rPr>
          <w:b/>
        </w:rPr>
      </w:pPr>
      <w:r w:rsidRPr="00A33F9B">
        <w:rPr>
          <w:b/>
        </w:rPr>
        <w:t xml:space="preserve">Polską Grupą Górniczą S.A.  Oddział KWK ROW Ruch Marcel (Zamawiający) </w:t>
      </w:r>
    </w:p>
    <w:p w14:paraId="6C8550BC" w14:textId="77777777" w:rsidR="00DE23AF" w:rsidRPr="00A33F9B" w:rsidRDefault="00DE23AF" w:rsidP="00DE23AF">
      <w:r w:rsidRPr="00A33F9B">
        <w:t>a- Wykonawcą, tj.:</w:t>
      </w:r>
    </w:p>
    <w:p w14:paraId="517722B9" w14:textId="77777777" w:rsidR="00DE23AF" w:rsidRPr="00A33F9B" w:rsidRDefault="00DE23AF" w:rsidP="00DE23AF">
      <w:pPr>
        <w:rPr>
          <w:b/>
        </w:rPr>
      </w:pPr>
      <w:r w:rsidRPr="00A33F9B">
        <w:rPr>
          <w:b/>
        </w:rPr>
        <w:t xml:space="preserve">    …………………….  </w:t>
      </w:r>
    </w:p>
    <w:p w14:paraId="627BF8BC" w14:textId="77777777" w:rsidR="00DE23AF" w:rsidRPr="00A33F9B" w:rsidRDefault="00DE23AF" w:rsidP="00DE23AF">
      <w:pPr>
        <w:rPr>
          <w:b/>
        </w:rPr>
      </w:pPr>
    </w:p>
    <w:p w14:paraId="490222DB" w14:textId="77777777" w:rsidR="00DE23AF" w:rsidRPr="00A33F9B" w:rsidRDefault="00DE23AF" w:rsidP="00DE23AF"/>
    <w:p w14:paraId="72000E3D" w14:textId="77777777" w:rsidR="00DE23AF" w:rsidRPr="00A33F9B" w:rsidRDefault="00DE23AF" w:rsidP="00DE23AF">
      <w:pPr>
        <w:rPr>
          <w:b/>
        </w:rPr>
      </w:pPr>
      <w:r w:rsidRPr="00A33F9B">
        <w:rPr>
          <w:b/>
        </w:rPr>
        <w:t>Przedstawiciele Zamawiającego</w:t>
      </w:r>
      <w:r w:rsidRPr="00A33F9B">
        <w:rPr>
          <w:b/>
        </w:rPr>
        <w:tab/>
      </w:r>
      <w:r w:rsidRPr="00A33F9B">
        <w:rPr>
          <w:b/>
        </w:rPr>
        <w:tab/>
      </w:r>
      <w:r w:rsidRPr="00A33F9B">
        <w:rPr>
          <w:b/>
        </w:rPr>
        <w:tab/>
      </w:r>
      <w:r w:rsidRPr="00A33F9B">
        <w:rPr>
          <w:b/>
        </w:rPr>
        <w:tab/>
        <w:t>Przedstawiciele Wykonawcy</w:t>
      </w:r>
    </w:p>
    <w:p w14:paraId="072F1C78" w14:textId="77777777" w:rsidR="00DE23AF" w:rsidRPr="00A33F9B" w:rsidRDefault="00DE23AF" w:rsidP="00DE23AF">
      <w:r w:rsidRPr="00A33F9B">
        <w:rPr>
          <w:noProof/>
        </w:rPr>
        <mc:AlternateContent>
          <mc:Choice Requires="wps">
            <w:drawing>
              <wp:anchor distT="0" distB="0" distL="114300" distR="114300" simplePos="0" relativeHeight="251664384" behindDoc="0" locked="0" layoutInCell="1" allowOverlap="1" wp14:anchorId="5FD494C8" wp14:editId="795CAC85">
                <wp:simplePos x="0" y="0"/>
                <wp:positionH relativeFrom="column">
                  <wp:posOffset>1478280</wp:posOffset>
                </wp:positionH>
                <wp:positionV relativeFrom="paragraph">
                  <wp:posOffset>1461135</wp:posOffset>
                </wp:positionV>
                <wp:extent cx="3718560" cy="904875"/>
                <wp:effectExtent l="680085" t="0" r="62484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50CDC450" w14:textId="77777777" w:rsidR="00DE23AF" w:rsidRDefault="00DE23AF" w:rsidP="00DE23AF">
                            <w:pPr>
                              <w:jc w:val="center"/>
                              <w:rPr>
                                <w:sz w:val="24"/>
                                <w:szCs w:val="24"/>
                              </w:rPr>
                            </w:pPr>
                            <w:r w:rsidRPr="00DE23AF">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5FD494C8" id="_x0000_t202" coordsize="21600,21600" o:spt="202" path="m,l,21600r21600,l21600,xe">
                <v:stroke joinstyle="miter"/>
                <v:path gradientshapeok="t" o:connecttype="rect"/>
              </v:shapetype>
              <v:shape id="WordArt 3" o:spid="_x0000_s1026" type="#_x0000_t202" style="position:absolute;margin-left:116.4pt;margin-top:115.05pt;width:292.8pt;height:71.25pt;rotation:-381139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" filled="f" stroked="f">
                <v:fill opacity="32896f"/>
                <o:lock v:ext="edit" shapetype="t"/>
                <v:textbox style="mso-fit-shape-to-text:t">
                  <w:txbxContent>
                    <w:p w14:paraId="50CDC450" w14:textId="77777777" w:rsidR="00DE23AF" w:rsidRDefault="00DE23AF" w:rsidP="00DE23AF">
                      <w:pPr>
                        <w:jc w:val="center"/>
                        <w:rPr>
                          <w:sz w:val="24"/>
                          <w:szCs w:val="24"/>
                        </w:rPr>
                      </w:pPr>
                      <w:r w:rsidRPr="00DE23AF">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3563E70F" w14:textId="77777777" w:rsidR="00DE23AF" w:rsidRPr="00A33F9B" w:rsidRDefault="00DE23AF" w:rsidP="00DE23AF">
      <w:r w:rsidRPr="00A33F9B">
        <w:t>1) ………………..………..…</w:t>
      </w:r>
      <w:r w:rsidRPr="00A33F9B">
        <w:tab/>
      </w:r>
      <w:r w:rsidRPr="00A33F9B">
        <w:tab/>
      </w:r>
      <w:r w:rsidRPr="00A33F9B">
        <w:tab/>
      </w:r>
      <w:r w:rsidRPr="00A33F9B">
        <w:tab/>
      </w:r>
      <w:r w:rsidRPr="00A33F9B">
        <w:tab/>
        <w:t>1) …………………………</w:t>
      </w:r>
    </w:p>
    <w:p w14:paraId="54A3FE85" w14:textId="77777777" w:rsidR="00DE23AF" w:rsidRPr="00A33F9B" w:rsidRDefault="00DE23AF" w:rsidP="00DE23AF"/>
    <w:p w14:paraId="32680684" w14:textId="77777777" w:rsidR="00DE23AF" w:rsidRPr="00A33F9B" w:rsidRDefault="00DE23AF" w:rsidP="00DE23AF">
      <w:r w:rsidRPr="00A33F9B">
        <w:t>2) ……………………….……</w:t>
      </w:r>
      <w:r w:rsidRPr="00A33F9B">
        <w:tab/>
      </w:r>
      <w:r w:rsidRPr="00A33F9B">
        <w:tab/>
      </w:r>
      <w:r w:rsidRPr="00A33F9B">
        <w:tab/>
      </w:r>
      <w:r w:rsidRPr="00A33F9B">
        <w:tab/>
      </w:r>
      <w:r w:rsidRPr="00A33F9B">
        <w:tab/>
        <w:t>2) ………………………….</w:t>
      </w:r>
    </w:p>
    <w:p w14:paraId="5BCEB365" w14:textId="77777777" w:rsidR="00DE23AF" w:rsidRPr="00A33F9B" w:rsidRDefault="00DE23AF" w:rsidP="00DE23AF"/>
    <w:p w14:paraId="23C5016F" w14:textId="77777777" w:rsidR="00DE23AF" w:rsidRPr="00A33F9B" w:rsidRDefault="00DE23AF" w:rsidP="00DE23AF"/>
    <w:p w14:paraId="57D4CDB3" w14:textId="77777777" w:rsidR="00DE23AF" w:rsidRPr="00A33F9B" w:rsidRDefault="00DE23AF" w:rsidP="00DE23AF"/>
    <w:p w14:paraId="19E425B8" w14:textId="77777777" w:rsidR="00DE23AF" w:rsidRPr="00A33F9B" w:rsidRDefault="00DE23AF" w:rsidP="00DE23AF">
      <w:pPr>
        <w:jc w:val="both"/>
      </w:pPr>
      <w:r w:rsidRPr="00A33F9B">
        <w:t>W dniu ……………. zgodnie z postanowieniami umowy nr ……………. , w obecności przedstawicieli Zamawiającego i Wykonawcy dokonano uruchomienia oraz odbioru końcowego przedmiotu umowy tj.: …………………………………………………. na dole kopalni Oddziału KWK ROW Ruch Rydułtowy</w:t>
      </w:r>
    </w:p>
    <w:p w14:paraId="6087C794" w14:textId="77777777" w:rsidR="00DE23AF" w:rsidRPr="00A33F9B" w:rsidRDefault="00DE23AF" w:rsidP="00DE23AF">
      <w:pPr>
        <w:jc w:val="both"/>
      </w:pPr>
      <w:r w:rsidRPr="00A33F9B">
        <w:t xml:space="preserve">Stwierdza się, że dostarczony przedmiot umowy pracuje poprawnie, a jego uruchomienie przebiegało bezusterkowo. </w:t>
      </w:r>
    </w:p>
    <w:p w14:paraId="54005A65" w14:textId="77777777" w:rsidR="00DE23AF" w:rsidRPr="00A33F9B" w:rsidRDefault="00DE23AF" w:rsidP="00DE23AF">
      <w:pPr>
        <w:jc w:val="both"/>
      </w:pPr>
    </w:p>
    <w:p w14:paraId="2C98C888" w14:textId="77777777" w:rsidR="00DE23AF" w:rsidRPr="00A33F9B" w:rsidRDefault="00DE23AF" w:rsidP="00DE23AF"/>
    <w:p w14:paraId="7C51DC33" w14:textId="77777777" w:rsidR="00DE23AF" w:rsidRPr="00A33F9B" w:rsidRDefault="00DE23AF" w:rsidP="00DE23AF">
      <w:pPr>
        <w:rPr>
          <w:b/>
        </w:rPr>
      </w:pPr>
      <w:r w:rsidRPr="00A33F9B">
        <w:rPr>
          <w:b/>
        </w:rPr>
        <w:t>Przedstawiciele Zamawiającego</w:t>
      </w:r>
      <w:r w:rsidRPr="00A33F9B">
        <w:rPr>
          <w:b/>
        </w:rPr>
        <w:tab/>
      </w:r>
      <w:r w:rsidRPr="00A33F9B">
        <w:rPr>
          <w:b/>
        </w:rPr>
        <w:tab/>
      </w:r>
      <w:r w:rsidRPr="00A33F9B">
        <w:rPr>
          <w:b/>
        </w:rPr>
        <w:tab/>
      </w:r>
      <w:r w:rsidRPr="00A33F9B">
        <w:rPr>
          <w:b/>
        </w:rPr>
        <w:tab/>
        <w:t>Przedstawiciele Wykonawcy</w:t>
      </w:r>
    </w:p>
    <w:p w14:paraId="6B7985B6" w14:textId="77777777" w:rsidR="00DE23AF" w:rsidRPr="00A33F9B" w:rsidRDefault="00DE23AF" w:rsidP="00DE23AF"/>
    <w:p w14:paraId="300B9A9E" w14:textId="77777777" w:rsidR="00DE23AF" w:rsidRPr="00A33F9B" w:rsidRDefault="00DE23AF" w:rsidP="00DE23AF"/>
    <w:p w14:paraId="483770D8" w14:textId="77777777" w:rsidR="00DE23AF" w:rsidRPr="00A33F9B" w:rsidRDefault="00DE23AF" w:rsidP="00DE23AF">
      <w:r w:rsidRPr="00A33F9B">
        <w:t>1) ………………..………..…</w:t>
      </w:r>
      <w:r w:rsidRPr="00A33F9B">
        <w:tab/>
      </w:r>
      <w:r w:rsidRPr="00A33F9B">
        <w:tab/>
      </w:r>
      <w:r w:rsidRPr="00A33F9B">
        <w:tab/>
      </w:r>
      <w:r w:rsidRPr="00A33F9B">
        <w:tab/>
      </w:r>
      <w:r w:rsidRPr="00A33F9B">
        <w:tab/>
        <w:t>1) …………………………</w:t>
      </w:r>
    </w:p>
    <w:p w14:paraId="11F0F952" w14:textId="77777777" w:rsidR="00DE23AF" w:rsidRPr="00A33F9B" w:rsidRDefault="00DE23AF" w:rsidP="00DE23AF"/>
    <w:p w14:paraId="64997303" w14:textId="77777777" w:rsidR="00DE23AF" w:rsidRPr="00A33F9B" w:rsidRDefault="00DE23AF" w:rsidP="00DE23AF"/>
    <w:p w14:paraId="6DDE2B14" w14:textId="77777777" w:rsidR="00DE23AF" w:rsidRPr="00A33F9B" w:rsidRDefault="00DE23AF" w:rsidP="00DE23AF">
      <w:r w:rsidRPr="00A33F9B">
        <w:t>2) ……………………….……</w:t>
      </w:r>
      <w:r w:rsidRPr="00A33F9B">
        <w:tab/>
      </w:r>
      <w:r w:rsidRPr="00A33F9B">
        <w:tab/>
      </w:r>
      <w:r w:rsidRPr="00A33F9B">
        <w:tab/>
      </w:r>
      <w:r w:rsidRPr="00A33F9B">
        <w:tab/>
      </w:r>
      <w:r w:rsidRPr="00A33F9B">
        <w:tab/>
        <w:t>2) ………………………….</w:t>
      </w:r>
    </w:p>
    <w:p w14:paraId="7F279B2B" w14:textId="77777777" w:rsidR="00DE23AF" w:rsidRPr="00A33F9B" w:rsidRDefault="00DE23AF" w:rsidP="00DE23AF">
      <w:pPr>
        <w:pStyle w:val="Nagwek1"/>
        <w:spacing w:before="0"/>
        <w:ind w:left="360"/>
        <w:jc w:val="right"/>
        <w:rPr>
          <w:rFonts w:ascii="Times New Roman" w:hAnsi="Times New Roman" w:cs="Times New Roman"/>
          <w:b w:val="0"/>
          <w:color w:val="auto"/>
          <w:sz w:val="20"/>
          <w:szCs w:val="20"/>
        </w:rPr>
      </w:pPr>
    </w:p>
    <w:p w14:paraId="2D78B908" w14:textId="77777777" w:rsidR="00DE23AF" w:rsidRPr="00A33F9B" w:rsidRDefault="00DE23AF" w:rsidP="00DE23AF">
      <w:pPr>
        <w:rPr>
          <w:lang w:eastAsia="x-none"/>
        </w:rPr>
      </w:pPr>
    </w:p>
    <w:p w14:paraId="0B5F3DDA" w14:textId="77777777" w:rsidR="00DE23AF" w:rsidRPr="00A33F9B" w:rsidRDefault="00DE23AF" w:rsidP="00DE23AF">
      <w:pPr>
        <w:spacing w:after="160" w:line="259" w:lineRule="auto"/>
        <w:rPr>
          <w:b/>
          <w:bCs/>
          <w:sz w:val="22"/>
          <w:szCs w:val="22"/>
        </w:rPr>
      </w:pPr>
      <w:r w:rsidRPr="00A33F9B">
        <w:rPr>
          <w:b/>
          <w:bCs/>
          <w:sz w:val="22"/>
          <w:szCs w:val="22"/>
        </w:rPr>
        <w:br w:type="page"/>
      </w:r>
    </w:p>
    <w:p w14:paraId="77D9EAA3" w14:textId="0EDE8AF3" w:rsidR="000C23F8" w:rsidRDefault="000C23F8" w:rsidP="000C23F8">
      <w:pPr>
        <w:spacing w:after="160" w:line="259" w:lineRule="auto"/>
      </w:pPr>
    </w:p>
    <w:p w14:paraId="0DD5D9FD" w14:textId="77777777" w:rsidR="000C23F8" w:rsidRPr="001456AD" w:rsidRDefault="000C23F8" w:rsidP="000C23F8">
      <w:pPr>
        <w:spacing w:before="120"/>
        <w:jc w:val="right"/>
        <w:rPr>
          <w:b/>
          <w:bCs/>
          <w:sz w:val="22"/>
          <w:szCs w:val="22"/>
        </w:rPr>
      </w:pPr>
      <w:bookmarkStart w:id="308" w:name="_Hlk67831498"/>
      <w:bookmarkStart w:id="309" w:name="_Hlk67827058"/>
      <w:r w:rsidRPr="001456AD">
        <w:rPr>
          <w:b/>
          <w:bCs/>
          <w:sz w:val="22"/>
          <w:szCs w:val="22"/>
        </w:rPr>
        <w:t xml:space="preserve">Załącznik nr </w:t>
      </w:r>
      <w:r>
        <w:rPr>
          <w:b/>
          <w:bCs/>
          <w:sz w:val="22"/>
          <w:szCs w:val="22"/>
        </w:rPr>
        <w:t>3</w:t>
      </w:r>
      <w:r w:rsidRPr="001456AD">
        <w:rPr>
          <w:b/>
          <w:bCs/>
          <w:sz w:val="22"/>
          <w:szCs w:val="22"/>
        </w:rPr>
        <w:t xml:space="preserve"> do Umowy </w:t>
      </w:r>
    </w:p>
    <w:bookmarkEnd w:id="308"/>
    <w:bookmarkEnd w:id="309"/>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AC0FBE">
      <w:pPr>
        <w:pStyle w:val="Akapitzlist"/>
        <w:numPr>
          <w:ilvl w:val="0"/>
          <w:numId w:val="59"/>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AC0FBE">
      <w:pPr>
        <w:pStyle w:val="Akapitzlist"/>
        <w:numPr>
          <w:ilvl w:val="6"/>
          <w:numId w:val="50"/>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AC0FBE">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AC0FBE">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AC0FBE">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AC0FBE">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AC0FBE">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AC0FBE">
      <w:pPr>
        <w:pStyle w:val="Akapitzlist"/>
        <w:numPr>
          <w:ilvl w:val="6"/>
          <w:numId w:val="50"/>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A33F9B" w:rsidRDefault="000C23F8" w:rsidP="00AC0FBE">
      <w:pPr>
        <w:pStyle w:val="Akapitzlist"/>
        <w:numPr>
          <w:ilvl w:val="6"/>
          <w:numId w:val="50"/>
        </w:numPr>
        <w:overflowPunct w:val="0"/>
        <w:autoSpaceDE w:val="0"/>
        <w:autoSpaceDN w:val="0"/>
        <w:ind w:left="349"/>
        <w:contextualSpacing w:val="0"/>
        <w:jc w:val="both"/>
        <w:rPr>
          <w:color w:val="000000" w:themeColor="text1"/>
          <w:sz w:val="22"/>
          <w:szCs w:val="22"/>
        </w:rPr>
      </w:pPr>
      <w:r w:rsidRPr="00A33F9B">
        <w:rPr>
          <w:i/>
          <w:iCs/>
          <w:color w:val="000000" w:themeColor="text1"/>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823B6C" w14:textId="77777777" w:rsidR="000C23F8" w:rsidRPr="00B30F1F" w:rsidRDefault="000C23F8" w:rsidP="000C23F8">
      <w:pPr>
        <w:rPr>
          <w:strike/>
        </w:rPr>
      </w:pPr>
    </w:p>
    <w:p w14:paraId="15996335" w14:textId="77777777" w:rsidR="00704946" w:rsidRDefault="00704946" w:rsidP="000C23F8">
      <w:pPr>
        <w:spacing w:before="120"/>
        <w:jc w:val="right"/>
        <w:rPr>
          <w:b/>
          <w:bCs/>
          <w:sz w:val="22"/>
          <w:szCs w:val="22"/>
        </w:rPr>
        <w:sectPr w:rsidR="00704946">
          <w:pgSz w:w="11906" w:h="16838"/>
          <w:pgMar w:top="1417" w:right="1417" w:bottom="1417" w:left="1417" w:header="708" w:footer="708" w:gutter="0"/>
          <w:cols w:space="708"/>
          <w:docGrid w:linePitch="360"/>
        </w:sectPr>
      </w:pPr>
      <w:bookmarkStart w:id="310" w:name="_Hlk67832211"/>
    </w:p>
    <w:p w14:paraId="332E5442" w14:textId="77777777"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1"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0"/>
    </w:p>
    <w:bookmarkEnd w:id="311"/>
    <w:p w14:paraId="076FA032" w14:textId="45A3E729" w:rsidR="000C23F8" w:rsidRDefault="000C23F8" w:rsidP="000C23F8">
      <w:pPr>
        <w:spacing w:after="160" w:line="259" w:lineRule="auto"/>
        <w:rPr>
          <w:i/>
          <w:iCs/>
          <w:sz w:val="22"/>
          <w:szCs w:val="22"/>
        </w:rPr>
      </w:pPr>
    </w:p>
    <w:bookmarkEnd w:id="121"/>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88278" w14:textId="77777777" w:rsidR="00083B26" w:rsidRDefault="00083B26" w:rsidP="0079756C">
      <w:r>
        <w:separator/>
      </w:r>
    </w:p>
  </w:endnote>
  <w:endnote w:type="continuationSeparator" w:id="0">
    <w:p w14:paraId="1F597600" w14:textId="77777777" w:rsidR="00083B26" w:rsidRDefault="00083B2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41828D14" w:rsidR="008C3210" w:rsidRDefault="0022543C" w:rsidP="0022543C">
        <w:pPr>
          <w:pStyle w:val="Stopka"/>
        </w:pPr>
        <w:r>
          <w:t xml:space="preserve">Nr postępowania </w:t>
        </w:r>
        <w:r w:rsidR="00BB48AF">
          <w:t>492402</w:t>
        </w:r>
        <w:r w:rsidR="007E1FF0">
          <w:t>032</w:t>
        </w:r>
        <w:r>
          <w:t xml:space="preserve">   </w:t>
        </w:r>
      </w:p>
      <w:p w14:paraId="43B153F5" w14:textId="77777777" w:rsidR="00455E7B" w:rsidRDefault="00455E7B" w:rsidP="0022543C">
        <w:pPr>
          <w:pStyle w:val="Stopka"/>
          <w:rPr>
            <w:i/>
            <w:iCs/>
          </w:rPr>
        </w:pPr>
      </w:p>
      <w:p w14:paraId="2DC1C4A1" w14:textId="585A2CB9" w:rsidR="00535B2A" w:rsidRDefault="00CF5AD0"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CF5AD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EBD53" w14:textId="77777777" w:rsidR="00083B26" w:rsidRDefault="00083B26" w:rsidP="0079756C">
      <w:r>
        <w:separator/>
      </w:r>
    </w:p>
  </w:footnote>
  <w:footnote w:type="continuationSeparator" w:id="0">
    <w:p w14:paraId="3B8EB858" w14:textId="77777777" w:rsidR="00083B26" w:rsidRDefault="00083B2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9DAB3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8A33FC"/>
    <w:multiLevelType w:val="hybridMultilevel"/>
    <w:tmpl w:val="026A1C0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8C521C6"/>
    <w:multiLevelType w:val="multilevel"/>
    <w:tmpl w:val="D8060F86"/>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1211" w:hanging="360"/>
      </w:pPr>
      <w:rPr>
        <w:rFonts w:ascii="Tahoma" w:eastAsia="Calibri" w:hAnsi="Tahoma" w:cs="Tahoma"/>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248" w:hanging="144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822F4A"/>
    <w:multiLevelType w:val="hybridMultilevel"/>
    <w:tmpl w:val="1842FC5E"/>
    <w:lvl w:ilvl="0" w:tplc="04150011">
      <w:start w:val="1"/>
      <w:numFmt w:val="decimal"/>
      <w:lvlText w:val="%1)"/>
      <w:lvlJc w:val="left"/>
      <w:pPr>
        <w:tabs>
          <w:tab w:val="num" w:pos="-872"/>
        </w:tabs>
        <w:ind w:left="928" w:hanging="360"/>
      </w:pPr>
      <w:rPr>
        <w:rFonts w:hint="default"/>
        <w:i w:val="0"/>
        <w:strike w:val="0"/>
      </w:rPr>
    </w:lvl>
    <w:lvl w:ilvl="1" w:tplc="04150019" w:tentative="1">
      <w:start w:val="1"/>
      <w:numFmt w:val="lowerLetter"/>
      <w:lvlText w:val="%2."/>
      <w:lvlJc w:val="left"/>
      <w:pPr>
        <w:tabs>
          <w:tab w:val="num" w:pos="568"/>
        </w:tabs>
        <w:ind w:left="568" w:hanging="360"/>
      </w:pPr>
    </w:lvl>
    <w:lvl w:ilvl="2" w:tplc="0415001B" w:tentative="1">
      <w:start w:val="1"/>
      <w:numFmt w:val="lowerRoman"/>
      <w:lvlText w:val="%3."/>
      <w:lvlJc w:val="right"/>
      <w:pPr>
        <w:tabs>
          <w:tab w:val="num" w:pos="1288"/>
        </w:tabs>
        <w:ind w:left="1288" w:hanging="180"/>
      </w:pPr>
    </w:lvl>
    <w:lvl w:ilvl="3" w:tplc="0415000F" w:tentative="1">
      <w:start w:val="1"/>
      <w:numFmt w:val="decimal"/>
      <w:lvlText w:val="%4."/>
      <w:lvlJc w:val="left"/>
      <w:pPr>
        <w:tabs>
          <w:tab w:val="num" w:pos="2008"/>
        </w:tabs>
        <w:ind w:left="2008" w:hanging="360"/>
      </w:pPr>
    </w:lvl>
    <w:lvl w:ilvl="4" w:tplc="04150019" w:tentative="1">
      <w:start w:val="1"/>
      <w:numFmt w:val="lowerLetter"/>
      <w:lvlText w:val="%5."/>
      <w:lvlJc w:val="left"/>
      <w:pPr>
        <w:tabs>
          <w:tab w:val="num" w:pos="2728"/>
        </w:tabs>
        <w:ind w:left="2728" w:hanging="360"/>
      </w:pPr>
    </w:lvl>
    <w:lvl w:ilvl="5" w:tplc="0415001B" w:tentative="1">
      <w:start w:val="1"/>
      <w:numFmt w:val="lowerRoman"/>
      <w:lvlText w:val="%6."/>
      <w:lvlJc w:val="right"/>
      <w:pPr>
        <w:tabs>
          <w:tab w:val="num" w:pos="3448"/>
        </w:tabs>
        <w:ind w:left="3448" w:hanging="180"/>
      </w:pPr>
    </w:lvl>
    <w:lvl w:ilvl="6" w:tplc="0415000F" w:tentative="1">
      <w:start w:val="1"/>
      <w:numFmt w:val="decimal"/>
      <w:lvlText w:val="%7."/>
      <w:lvlJc w:val="left"/>
      <w:pPr>
        <w:tabs>
          <w:tab w:val="num" w:pos="4168"/>
        </w:tabs>
        <w:ind w:left="4168" w:hanging="360"/>
      </w:pPr>
    </w:lvl>
    <w:lvl w:ilvl="7" w:tplc="04150019" w:tentative="1">
      <w:start w:val="1"/>
      <w:numFmt w:val="lowerLetter"/>
      <w:lvlText w:val="%8."/>
      <w:lvlJc w:val="left"/>
      <w:pPr>
        <w:tabs>
          <w:tab w:val="num" w:pos="4888"/>
        </w:tabs>
        <w:ind w:left="4888" w:hanging="360"/>
      </w:pPr>
    </w:lvl>
    <w:lvl w:ilvl="8" w:tplc="0415001B" w:tentative="1">
      <w:start w:val="1"/>
      <w:numFmt w:val="lowerRoman"/>
      <w:lvlText w:val="%9."/>
      <w:lvlJc w:val="right"/>
      <w:pPr>
        <w:tabs>
          <w:tab w:val="num" w:pos="5608"/>
        </w:tabs>
        <w:ind w:left="5608"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D04C52"/>
    <w:multiLevelType w:val="hybridMultilevel"/>
    <w:tmpl w:val="397CDBE2"/>
    <w:lvl w:ilvl="0" w:tplc="A440B80E">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4F62050"/>
    <w:multiLevelType w:val="multilevel"/>
    <w:tmpl w:val="99468616"/>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b w:val="0"/>
        <w:i w:val="0"/>
      </w:rPr>
    </w:lvl>
    <w:lvl w:ilvl="7">
      <w:start w:val="1"/>
      <w:numFmt w:val="decimal"/>
      <w:lvlText w:val="%8."/>
      <w:lvlJc w:val="left"/>
      <w:pPr>
        <w:ind w:left="5760" w:hanging="360"/>
      </w:pPr>
      <w:rPr>
        <w:b w:val="0"/>
        <w:i w:val="0"/>
        <w:color w:val="auto"/>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2B36767E"/>
    <w:multiLevelType w:val="hybridMultilevel"/>
    <w:tmpl w:val="0234EF5E"/>
    <w:lvl w:ilvl="0" w:tplc="95C06366">
      <w:start w:val="1"/>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0"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2E9464E"/>
    <w:multiLevelType w:val="hybridMultilevel"/>
    <w:tmpl w:val="DD7443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33E015A"/>
    <w:multiLevelType w:val="hybridMultilevel"/>
    <w:tmpl w:val="F2401514"/>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15:restartNumberingAfterBreak="0">
    <w:nsid w:val="36EC46A9"/>
    <w:multiLevelType w:val="hybridMultilevel"/>
    <w:tmpl w:val="90823418"/>
    <w:lvl w:ilvl="0" w:tplc="F790FC3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9B627A6"/>
    <w:multiLevelType w:val="hybridMultilevel"/>
    <w:tmpl w:val="71565336"/>
    <w:lvl w:ilvl="0" w:tplc="A440B80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A075EEB"/>
    <w:multiLevelType w:val="hybridMultilevel"/>
    <w:tmpl w:val="61BCF0F2"/>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592789"/>
    <w:multiLevelType w:val="multilevel"/>
    <w:tmpl w:val="AB9ABF5C"/>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4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8"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9"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AAF5C8B"/>
    <w:multiLevelType w:val="multilevel"/>
    <w:tmpl w:val="B1327A20"/>
    <w:lvl w:ilvl="0">
      <w:start w:val="1"/>
      <w:numFmt w:val="upperRoman"/>
      <w:lvlText w:val="%1."/>
      <w:lvlJc w:val="right"/>
      <w:pPr>
        <w:tabs>
          <w:tab w:val="num" w:pos="425"/>
        </w:tabs>
        <w:ind w:left="425" w:hanging="425"/>
      </w:pPr>
      <w:rPr>
        <w:rFonts w:cs="Times New Roman"/>
        <w:b/>
        <w:i w:val="0"/>
        <w:color w:val="auto"/>
      </w:rPr>
    </w:lvl>
    <w:lvl w:ilvl="1">
      <w:start w:val="1"/>
      <w:numFmt w:val="lowerLetter"/>
      <w:lvlText w:val="%2)"/>
      <w:lvlJc w:val="left"/>
      <w:pPr>
        <w:tabs>
          <w:tab w:val="num" w:pos="851"/>
        </w:tabs>
        <w:ind w:left="851" w:hanging="426"/>
      </w:pPr>
      <w:rPr>
        <w:b w:val="0"/>
        <w:i w:val="0"/>
        <w:color w:val="auto"/>
      </w:rPr>
    </w:lvl>
    <w:lvl w:ilvl="2">
      <w:start w:val="1"/>
      <w:numFmt w:val="decimal"/>
      <w:lvlText w:val="%3)"/>
      <w:lvlJc w:val="left"/>
      <w:pPr>
        <w:tabs>
          <w:tab w:val="num" w:pos="1276"/>
        </w:tabs>
        <w:ind w:left="1276" w:hanging="425"/>
      </w:pPr>
      <w:rPr>
        <w:rFonts w:cs="Times New Roman"/>
        <w:b w:val="0"/>
        <w:i w:val="0"/>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4644C4C"/>
    <w:multiLevelType w:val="hybridMultilevel"/>
    <w:tmpl w:val="85C66AEC"/>
    <w:lvl w:ilvl="0" w:tplc="7B6085F8">
      <w:start w:val="1"/>
      <w:numFmt w:val="bullet"/>
      <w:lvlText w:val="–"/>
      <w:lvlJc w:val="left"/>
      <w:pPr>
        <w:ind w:left="1440" w:hanging="360"/>
      </w:pPr>
      <w:rPr>
        <w:rFonts w:ascii="Times New Roman" w:hAnsi="Times New Roman" w:hint="default"/>
        <w:b w:val="0"/>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5B13386C"/>
    <w:multiLevelType w:val="hybridMultilevel"/>
    <w:tmpl w:val="AD6A5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C3A6149"/>
    <w:multiLevelType w:val="hybridMultilevel"/>
    <w:tmpl w:val="94ACF73C"/>
    <w:lvl w:ilvl="0" w:tplc="04150013">
      <w:start w:val="1"/>
      <w:numFmt w:val="upperRoman"/>
      <w:lvlText w:val="%1."/>
      <w:lvlJc w:val="right"/>
      <w:pPr>
        <w:ind w:left="720" w:hanging="360"/>
      </w:pPr>
    </w:lvl>
    <w:lvl w:ilvl="1" w:tplc="515A413C">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44879BB"/>
    <w:multiLevelType w:val="hybridMultilevel"/>
    <w:tmpl w:val="BCB87DBC"/>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81424B5"/>
    <w:multiLevelType w:val="hybridMultilevel"/>
    <w:tmpl w:val="FBE64DD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5" w15:restartNumberingAfterBreak="0">
    <w:nsid w:val="6864249A"/>
    <w:multiLevelType w:val="hybridMultilevel"/>
    <w:tmpl w:val="E05E26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15:restartNumberingAfterBreak="0">
    <w:nsid w:val="6E520760"/>
    <w:multiLevelType w:val="hybridMultilevel"/>
    <w:tmpl w:val="17E4E494"/>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3"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4" w15:restartNumberingAfterBreak="0">
    <w:nsid w:val="79C71C21"/>
    <w:multiLevelType w:val="hybridMultilevel"/>
    <w:tmpl w:val="34063A94"/>
    <w:lvl w:ilvl="0" w:tplc="04150017">
      <w:start w:val="1"/>
      <w:numFmt w:val="lowerLetter"/>
      <w:lvlText w:val="%1)"/>
      <w:lvlJc w:val="left"/>
      <w:pPr>
        <w:ind w:left="928" w:hanging="360"/>
      </w:p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85"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1"/>
  </w:num>
  <w:num w:numId="2" w16cid:durableId="837885002">
    <w:abstractNumId w:val="79"/>
  </w:num>
  <w:num w:numId="3" w16cid:durableId="969826206">
    <w:abstractNumId w:val="69"/>
  </w:num>
  <w:num w:numId="4" w16cid:durableId="1181630090">
    <w:abstractNumId w:val="73"/>
  </w:num>
  <w:num w:numId="5" w16cid:durableId="1676421754">
    <w:abstractNumId w:val="7"/>
  </w:num>
  <w:num w:numId="6" w16cid:durableId="1257665658">
    <w:abstractNumId w:val="19"/>
  </w:num>
  <w:num w:numId="7" w16cid:durableId="1326320413">
    <w:abstractNumId w:val="34"/>
  </w:num>
  <w:num w:numId="8" w16cid:durableId="1391689702">
    <w:abstractNumId w:val="76"/>
  </w:num>
  <w:num w:numId="9" w16cid:durableId="1176848288">
    <w:abstractNumId w:val="59"/>
  </w:num>
  <w:num w:numId="10" w16cid:durableId="511259285">
    <w:abstractNumId w:val="86"/>
  </w:num>
  <w:num w:numId="11" w16cid:durableId="2009210144">
    <w:abstractNumId w:val="60"/>
  </w:num>
  <w:num w:numId="12" w16cid:durableId="506331243">
    <w:abstractNumId w:val="51"/>
  </w:num>
  <w:num w:numId="13" w16cid:durableId="1057701244">
    <w:abstractNumId w:val="65"/>
  </w:num>
  <w:num w:numId="14" w16cid:durableId="1662732328">
    <w:abstractNumId w:val="45"/>
  </w:num>
  <w:num w:numId="15" w16cid:durableId="241641072">
    <w:abstractNumId w:val="14"/>
  </w:num>
  <w:num w:numId="16" w16cid:durableId="1555389102">
    <w:abstractNumId w:val="43"/>
  </w:num>
  <w:num w:numId="17" w16cid:durableId="951786731">
    <w:abstractNumId w:val="11"/>
  </w:num>
  <w:num w:numId="18" w16cid:durableId="726301418">
    <w:abstractNumId w:val="66"/>
    <w:lvlOverride w:ilvl="0">
      <w:startOverride w:val="1"/>
    </w:lvlOverride>
  </w:num>
  <w:num w:numId="19" w16cid:durableId="441188765">
    <w:abstractNumId w:val="44"/>
    <w:lvlOverride w:ilvl="0">
      <w:startOverride w:val="1"/>
    </w:lvlOverride>
  </w:num>
  <w:num w:numId="20" w16cid:durableId="33430839">
    <w:abstractNumId w:val="25"/>
  </w:num>
  <w:num w:numId="21" w16cid:durableId="1666783374">
    <w:abstractNumId w:val="4"/>
  </w:num>
  <w:num w:numId="22" w16cid:durableId="2014912611">
    <w:abstractNumId w:val="3"/>
  </w:num>
  <w:num w:numId="23" w16cid:durableId="484056860">
    <w:abstractNumId w:val="2"/>
  </w:num>
  <w:num w:numId="24" w16cid:durableId="53509990">
    <w:abstractNumId w:val="1"/>
  </w:num>
  <w:num w:numId="25" w16cid:durableId="1306622126">
    <w:abstractNumId w:val="0"/>
  </w:num>
  <w:num w:numId="26" w16cid:durableId="941958115">
    <w:abstractNumId w:val="9"/>
  </w:num>
  <w:num w:numId="27" w16cid:durableId="1642692366">
    <w:abstractNumId w:val="80"/>
  </w:num>
  <w:num w:numId="28" w16cid:durableId="1289969379">
    <w:abstractNumId w:val="2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0391067">
    <w:abstractNumId w:val="64"/>
  </w:num>
  <w:num w:numId="30" w16cid:durableId="824123978">
    <w:abstractNumId w:val="81"/>
  </w:num>
  <w:num w:numId="31" w16cid:durableId="1046176190">
    <w:abstractNumId w:val="58"/>
  </w:num>
  <w:num w:numId="32" w16cid:durableId="1619794692">
    <w:abstractNumId w:val="6"/>
  </w:num>
  <w:num w:numId="33" w16cid:durableId="1967155083">
    <w:abstractNumId w:val="70"/>
  </w:num>
  <w:num w:numId="34" w16cid:durableId="629870374">
    <w:abstractNumId w:val="23"/>
  </w:num>
  <w:num w:numId="35" w16cid:durableId="348946369">
    <w:abstractNumId w:val="83"/>
  </w:num>
  <w:num w:numId="36" w16cid:durableId="1404840387">
    <w:abstractNumId w:val="17"/>
  </w:num>
  <w:num w:numId="37" w16cid:durableId="549852072">
    <w:abstractNumId w:val="37"/>
  </w:num>
  <w:num w:numId="38" w16cid:durableId="2002661070">
    <w:abstractNumId w:val="46"/>
  </w:num>
  <w:num w:numId="39" w16cid:durableId="1462921629">
    <w:abstractNumId w:val="57"/>
  </w:num>
  <w:num w:numId="40" w16cid:durableId="1788356790">
    <w:abstractNumId w:val="28"/>
  </w:num>
  <w:num w:numId="41" w16cid:durableId="2077240979">
    <w:abstractNumId w:val="40"/>
  </w:num>
  <w:num w:numId="42" w16cid:durableId="2046709983">
    <w:abstractNumId w:val="54"/>
  </w:num>
  <w:num w:numId="43" w16cid:durableId="1356542773">
    <w:abstractNumId w:val="87"/>
  </w:num>
  <w:num w:numId="44" w16cid:durableId="1096708563">
    <w:abstractNumId w:val="53"/>
  </w:num>
  <w:num w:numId="45" w16cid:durableId="827600280">
    <w:abstractNumId w:val="39"/>
  </w:num>
  <w:num w:numId="46" w16cid:durableId="1389378165">
    <w:abstractNumId w:val="16"/>
  </w:num>
  <w:num w:numId="47" w16cid:durableId="1376737496">
    <w:abstractNumId w:val="62"/>
  </w:num>
  <w:num w:numId="48" w16cid:durableId="737363641">
    <w:abstractNumId w:val="20"/>
  </w:num>
  <w:num w:numId="49" w16cid:durableId="2078435002">
    <w:abstractNumId w:val="22"/>
  </w:num>
  <w:num w:numId="50" w16cid:durableId="1135412420">
    <w:abstractNumId w:val="55"/>
  </w:num>
  <w:num w:numId="51" w16cid:durableId="63918808">
    <w:abstractNumId w:val="56"/>
  </w:num>
  <w:num w:numId="52" w16cid:durableId="210633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023373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122988932">
    <w:abstractNumId w:val="82"/>
  </w:num>
  <w:num w:numId="55" w16cid:durableId="916599138">
    <w:abstractNumId w:val="8"/>
  </w:num>
  <w:num w:numId="56" w16cid:durableId="1104569088">
    <w:abstractNumId w:val="67"/>
  </w:num>
  <w:num w:numId="57" w16cid:durableId="1400245161">
    <w:abstractNumId w:val="47"/>
  </w:num>
  <w:num w:numId="58" w16cid:durableId="67963284">
    <w:abstractNumId w:val="72"/>
  </w:num>
  <w:num w:numId="59" w16cid:durableId="1683238700">
    <w:abstractNumId w:val="38"/>
  </w:num>
  <w:num w:numId="60" w16cid:durableId="140658741">
    <w:abstractNumId w:val="52"/>
  </w:num>
  <w:num w:numId="61" w16cid:durableId="781650915">
    <w:abstractNumId w:val="10"/>
  </w:num>
  <w:num w:numId="62" w16cid:durableId="96144829">
    <w:abstractNumId w:val="41"/>
  </w:num>
  <w:num w:numId="63" w16cid:durableId="94911927">
    <w:abstractNumId w:val="49"/>
  </w:num>
  <w:num w:numId="64" w16cid:durableId="1512833240">
    <w:abstractNumId w:val="42"/>
  </w:num>
  <w:num w:numId="65" w16cid:durableId="2136632916">
    <w:abstractNumId w:val="61"/>
  </w:num>
  <w:num w:numId="66" w16cid:durableId="1451822924">
    <w:abstractNumId w:val="27"/>
  </w:num>
  <w:num w:numId="67" w16cid:durableId="1259172899">
    <w:abstractNumId w:val="26"/>
  </w:num>
  <w:num w:numId="68" w16cid:durableId="546841206">
    <w:abstractNumId w:val="75"/>
  </w:num>
  <w:num w:numId="69" w16cid:durableId="1306278513">
    <w:abstractNumId w:val="30"/>
  </w:num>
  <w:num w:numId="70" w16cid:durableId="44643445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34139396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86898035">
    <w:abstractNumId w:val="84"/>
  </w:num>
  <w:num w:numId="73" w16cid:durableId="1084299360">
    <w:abstractNumId w:val="63"/>
  </w:num>
  <w:num w:numId="74" w16cid:durableId="390661284">
    <w:abstractNumId w:val="36"/>
  </w:num>
  <w:num w:numId="75" w16cid:durableId="940070459">
    <w:abstractNumId w:val="71"/>
  </w:num>
  <w:num w:numId="76" w16cid:durableId="459105881">
    <w:abstractNumId w:val="32"/>
  </w:num>
  <w:num w:numId="77" w16cid:durableId="930504980">
    <w:abstractNumId w:val="12"/>
  </w:num>
  <w:num w:numId="78" w16cid:durableId="2085175639">
    <w:abstractNumId w:val="78"/>
  </w:num>
  <w:num w:numId="79" w16cid:durableId="985744664">
    <w:abstractNumId w:val="74"/>
  </w:num>
  <w:num w:numId="80" w16cid:durableId="57362223">
    <w:abstractNumId w:val="5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1" w16cid:durableId="1785539369">
    <w:abstractNumId w:val="13"/>
  </w:num>
  <w:num w:numId="82" w16cid:durableId="1246261003">
    <w:abstractNumId w:val="33"/>
  </w:num>
  <w:num w:numId="83" w16cid:durableId="538779155">
    <w:abstractNumId w:val="15"/>
  </w:num>
  <w:num w:numId="84" w16cid:durableId="2078361442">
    <w:abstractNumId w:val="31"/>
  </w:num>
  <w:num w:numId="85" w16cid:durableId="683089642">
    <w:abstractNumId w:val="24"/>
  </w:num>
  <w:num w:numId="86" w16cid:durableId="2125465347">
    <w:abstractNumId w:val="3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2316"/>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623"/>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3B26"/>
    <w:rsid w:val="0008454A"/>
    <w:rsid w:val="00084D1C"/>
    <w:rsid w:val="0008515F"/>
    <w:rsid w:val="00090466"/>
    <w:rsid w:val="00090828"/>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3484"/>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57C8"/>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01E6"/>
    <w:rsid w:val="001820CF"/>
    <w:rsid w:val="00182B15"/>
    <w:rsid w:val="0018339E"/>
    <w:rsid w:val="001835CD"/>
    <w:rsid w:val="001851C2"/>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C7E3B"/>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5ACE"/>
    <w:rsid w:val="00217FCC"/>
    <w:rsid w:val="002220EF"/>
    <w:rsid w:val="0022543C"/>
    <w:rsid w:val="00227546"/>
    <w:rsid w:val="00227957"/>
    <w:rsid w:val="00233186"/>
    <w:rsid w:val="0023347E"/>
    <w:rsid w:val="002354E3"/>
    <w:rsid w:val="00235CCD"/>
    <w:rsid w:val="00236C17"/>
    <w:rsid w:val="00242367"/>
    <w:rsid w:val="00243B2D"/>
    <w:rsid w:val="00243CD2"/>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694B"/>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42D7"/>
    <w:rsid w:val="002D70A0"/>
    <w:rsid w:val="002E0AA3"/>
    <w:rsid w:val="002E181C"/>
    <w:rsid w:val="002E209E"/>
    <w:rsid w:val="002E2C02"/>
    <w:rsid w:val="002E4F64"/>
    <w:rsid w:val="002E576F"/>
    <w:rsid w:val="002E7238"/>
    <w:rsid w:val="002F2F73"/>
    <w:rsid w:val="002F79B2"/>
    <w:rsid w:val="0030008D"/>
    <w:rsid w:val="00301894"/>
    <w:rsid w:val="00303421"/>
    <w:rsid w:val="0030370B"/>
    <w:rsid w:val="00303EE8"/>
    <w:rsid w:val="00307C5E"/>
    <w:rsid w:val="00315C5A"/>
    <w:rsid w:val="003161FE"/>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1229"/>
    <w:rsid w:val="003D3B75"/>
    <w:rsid w:val="003D54EB"/>
    <w:rsid w:val="003D5510"/>
    <w:rsid w:val="003D58AD"/>
    <w:rsid w:val="003D6ED9"/>
    <w:rsid w:val="003F17E0"/>
    <w:rsid w:val="003F37C4"/>
    <w:rsid w:val="003F401A"/>
    <w:rsid w:val="003F56C2"/>
    <w:rsid w:val="004009BA"/>
    <w:rsid w:val="00402D8C"/>
    <w:rsid w:val="00402E09"/>
    <w:rsid w:val="00402E0B"/>
    <w:rsid w:val="00402FD6"/>
    <w:rsid w:val="00406B75"/>
    <w:rsid w:val="00412333"/>
    <w:rsid w:val="004126EE"/>
    <w:rsid w:val="00414954"/>
    <w:rsid w:val="00415395"/>
    <w:rsid w:val="00415C6B"/>
    <w:rsid w:val="00417D76"/>
    <w:rsid w:val="00420B85"/>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7765"/>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47ED"/>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3782E"/>
    <w:rsid w:val="00540C55"/>
    <w:rsid w:val="00541EE7"/>
    <w:rsid w:val="00542812"/>
    <w:rsid w:val="005431FF"/>
    <w:rsid w:val="00546640"/>
    <w:rsid w:val="00550913"/>
    <w:rsid w:val="005526CB"/>
    <w:rsid w:val="00554352"/>
    <w:rsid w:val="00555424"/>
    <w:rsid w:val="0055652B"/>
    <w:rsid w:val="0056144A"/>
    <w:rsid w:val="00562A86"/>
    <w:rsid w:val="005652FC"/>
    <w:rsid w:val="00572C2B"/>
    <w:rsid w:val="00576A8C"/>
    <w:rsid w:val="0057758F"/>
    <w:rsid w:val="005812ED"/>
    <w:rsid w:val="005819A1"/>
    <w:rsid w:val="00583449"/>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0DB"/>
    <w:rsid w:val="005B730F"/>
    <w:rsid w:val="005C18B1"/>
    <w:rsid w:val="005C316A"/>
    <w:rsid w:val="005C4237"/>
    <w:rsid w:val="005C4B31"/>
    <w:rsid w:val="005C66D3"/>
    <w:rsid w:val="005D153F"/>
    <w:rsid w:val="005D233E"/>
    <w:rsid w:val="005D724D"/>
    <w:rsid w:val="005E39FC"/>
    <w:rsid w:val="005F1DD0"/>
    <w:rsid w:val="005F32F9"/>
    <w:rsid w:val="005F337E"/>
    <w:rsid w:val="005F3B4C"/>
    <w:rsid w:val="006005EB"/>
    <w:rsid w:val="00602FAA"/>
    <w:rsid w:val="00604AF7"/>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1016"/>
    <w:rsid w:val="006527D0"/>
    <w:rsid w:val="00655B5B"/>
    <w:rsid w:val="00655F23"/>
    <w:rsid w:val="00657B07"/>
    <w:rsid w:val="00660D3D"/>
    <w:rsid w:val="00662280"/>
    <w:rsid w:val="006623D7"/>
    <w:rsid w:val="00663D59"/>
    <w:rsid w:val="006640AD"/>
    <w:rsid w:val="00666CD7"/>
    <w:rsid w:val="00666EF5"/>
    <w:rsid w:val="00667E80"/>
    <w:rsid w:val="00670FD1"/>
    <w:rsid w:val="00674216"/>
    <w:rsid w:val="00681BB2"/>
    <w:rsid w:val="0068452D"/>
    <w:rsid w:val="006845B3"/>
    <w:rsid w:val="00685BEC"/>
    <w:rsid w:val="0068649E"/>
    <w:rsid w:val="00687547"/>
    <w:rsid w:val="0069309C"/>
    <w:rsid w:val="00694060"/>
    <w:rsid w:val="00695016"/>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260E"/>
    <w:rsid w:val="006D5019"/>
    <w:rsid w:val="006D5894"/>
    <w:rsid w:val="006D59A8"/>
    <w:rsid w:val="006D5EA8"/>
    <w:rsid w:val="006D7842"/>
    <w:rsid w:val="006E5FB0"/>
    <w:rsid w:val="006E60E3"/>
    <w:rsid w:val="006F2173"/>
    <w:rsid w:val="006F41A7"/>
    <w:rsid w:val="006F5CE9"/>
    <w:rsid w:val="006F715D"/>
    <w:rsid w:val="00701CC9"/>
    <w:rsid w:val="00702596"/>
    <w:rsid w:val="00704946"/>
    <w:rsid w:val="007049B4"/>
    <w:rsid w:val="00711A5B"/>
    <w:rsid w:val="00715D96"/>
    <w:rsid w:val="007168B9"/>
    <w:rsid w:val="00717802"/>
    <w:rsid w:val="00720FF0"/>
    <w:rsid w:val="007237F2"/>
    <w:rsid w:val="007240C3"/>
    <w:rsid w:val="0072470D"/>
    <w:rsid w:val="00730096"/>
    <w:rsid w:val="0073406F"/>
    <w:rsid w:val="00734BEF"/>
    <w:rsid w:val="00735028"/>
    <w:rsid w:val="0074465C"/>
    <w:rsid w:val="00744F79"/>
    <w:rsid w:val="00745A2C"/>
    <w:rsid w:val="007472CF"/>
    <w:rsid w:val="007506C3"/>
    <w:rsid w:val="007530FC"/>
    <w:rsid w:val="0075504B"/>
    <w:rsid w:val="00755CD0"/>
    <w:rsid w:val="0075786A"/>
    <w:rsid w:val="00760BE5"/>
    <w:rsid w:val="00760E93"/>
    <w:rsid w:val="00761D24"/>
    <w:rsid w:val="007622AA"/>
    <w:rsid w:val="00767035"/>
    <w:rsid w:val="00771863"/>
    <w:rsid w:val="0077283A"/>
    <w:rsid w:val="00772981"/>
    <w:rsid w:val="00772E40"/>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1B06"/>
    <w:rsid w:val="007D221B"/>
    <w:rsid w:val="007D3697"/>
    <w:rsid w:val="007D37FE"/>
    <w:rsid w:val="007D44E3"/>
    <w:rsid w:val="007D6C99"/>
    <w:rsid w:val="007E00B2"/>
    <w:rsid w:val="007E1FF0"/>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1C08"/>
    <w:rsid w:val="0086280D"/>
    <w:rsid w:val="00863E2C"/>
    <w:rsid w:val="0086502F"/>
    <w:rsid w:val="0086548C"/>
    <w:rsid w:val="008660AA"/>
    <w:rsid w:val="0086772C"/>
    <w:rsid w:val="00871506"/>
    <w:rsid w:val="00873A0D"/>
    <w:rsid w:val="00873BE1"/>
    <w:rsid w:val="00873F36"/>
    <w:rsid w:val="00874562"/>
    <w:rsid w:val="008755E8"/>
    <w:rsid w:val="00875801"/>
    <w:rsid w:val="00880181"/>
    <w:rsid w:val="0088137E"/>
    <w:rsid w:val="0088276D"/>
    <w:rsid w:val="008869AE"/>
    <w:rsid w:val="008871D9"/>
    <w:rsid w:val="00887548"/>
    <w:rsid w:val="0088769F"/>
    <w:rsid w:val="008877C7"/>
    <w:rsid w:val="008914D5"/>
    <w:rsid w:val="00891F06"/>
    <w:rsid w:val="00895B46"/>
    <w:rsid w:val="00895B8E"/>
    <w:rsid w:val="00896ED4"/>
    <w:rsid w:val="008A165E"/>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1D25"/>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862"/>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3329"/>
    <w:rsid w:val="009F4F10"/>
    <w:rsid w:val="009F6120"/>
    <w:rsid w:val="00A02094"/>
    <w:rsid w:val="00A021EF"/>
    <w:rsid w:val="00A02997"/>
    <w:rsid w:val="00A02CBB"/>
    <w:rsid w:val="00A04EE8"/>
    <w:rsid w:val="00A057C7"/>
    <w:rsid w:val="00A05A0A"/>
    <w:rsid w:val="00A067BC"/>
    <w:rsid w:val="00A07BD8"/>
    <w:rsid w:val="00A07CB0"/>
    <w:rsid w:val="00A10844"/>
    <w:rsid w:val="00A11ABA"/>
    <w:rsid w:val="00A154CF"/>
    <w:rsid w:val="00A16AE4"/>
    <w:rsid w:val="00A23A96"/>
    <w:rsid w:val="00A24AA3"/>
    <w:rsid w:val="00A25816"/>
    <w:rsid w:val="00A27222"/>
    <w:rsid w:val="00A31915"/>
    <w:rsid w:val="00A32244"/>
    <w:rsid w:val="00A326D5"/>
    <w:rsid w:val="00A33535"/>
    <w:rsid w:val="00A33F9B"/>
    <w:rsid w:val="00A3468F"/>
    <w:rsid w:val="00A34AC1"/>
    <w:rsid w:val="00A34DDB"/>
    <w:rsid w:val="00A37963"/>
    <w:rsid w:val="00A37A89"/>
    <w:rsid w:val="00A42BF6"/>
    <w:rsid w:val="00A4387E"/>
    <w:rsid w:val="00A445CD"/>
    <w:rsid w:val="00A4514D"/>
    <w:rsid w:val="00A52231"/>
    <w:rsid w:val="00A5432C"/>
    <w:rsid w:val="00A57F16"/>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5EDE"/>
    <w:rsid w:val="00A96B0E"/>
    <w:rsid w:val="00A97CF6"/>
    <w:rsid w:val="00AA02D6"/>
    <w:rsid w:val="00AA035A"/>
    <w:rsid w:val="00AA170F"/>
    <w:rsid w:val="00AA25FC"/>
    <w:rsid w:val="00AA302D"/>
    <w:rsid w:val="00AA4C98"/>
    <w:rsid w:val="00AA5DFD"/>
    <w:rsid w:val="00AB2101"/>
    <w:rsid w:val="00AB366D"/>
    <w:rsid w:val="00AB3C64"/>
    <w:rsid w:val="00AB41EE"/>
    <w:rsid w:val="00AB4F50"/>
    <w:rsid w:val="00AB5FA1"/>
    <w:rsid w:val="00AC0FBE"/>
    <w:rsid w:val="00AC4DB5"/>
    <w:rsid w:val="00AC4E8A"/>
    <w:rsid w:val="00AC62D6"/>
    <w:rsid w:val="00AC6995"/>
    <w:rsid w:val="00AD2B7D"/>
    <w:rsid w:val="00AD324E"/>
    <w:rsid w:val="00AD48CF"/>
    <w:rsid w:val="00AD7A52"/>
    <w:rsid w:val="00AD7A6E"/>
    <w:rsid w:val="00AE00AF"/>
    <w:rsid w:val="00AE4812"/>
    <w:rsid w:val="00AE4899"/>
    <w:rsid w:val="00AF6682"/>
    <w:rsid w:val="00B00968"/>
    <w:rsid w:val="00B00974"/>
    <w:rsid w:val="00B01AED"/>
    <w:rsid w:val="00B03020"/>
    <w:rsid w:val="00B03AE4"/>
    <w:rsid w:val="00B03CAB"/>
    <w:rsid w:val="00B07C41"/>
    <w:rsid w:val="00B14F06"/>
    <w:rsid w:val="00B15CB3"/>
    <w:rsid w:val="00B166C5"/>
    <w:rsid w:val="00B17C0B"/>
    <w:rsid w:val="00B20168"/>
    <w:rsid w:val="00B22A19"/>
    <w:rsid w:val="00B24F0B"/>
    <w:rsid w:val="00B260AA"/>
    <w:rsid w:val="00B2719C"/>
    <w:rsid w:val="00B276CD"/>
    <w:rsid w:val="00B27D77"/>
    <w:rsid w:val="00B32FDD"/>
    <w:rsid w:val="00B35A91"/>
    <w:rsid w:val="00B369AC"/>
    <w:rsid w:val="00B37CB1"/>
    <w:rsid w:val="00B40469"/>
    <w:rsid w:val="00B4209C"/>
    <w:rsid w:val="00B461A3"/>
    <w:rsid w:val="00B46516"/>
    <w:rsid w:val="00B47581"/>
    <w:rsid w:val="00B5098F"/>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561E"/>
    <w:rsid w:val="00B90F88"/>
    <w:rsid w:val="00B9184D"/>
    <w:rsid w:val="00B93751"/>
    <w:rsid w:val="00B938FD"/>
    <w:rsid w:val="00B93B78"/>
    <w:rsid w:val="00BA4C99"/>
    <w:rsid w:val="00BB3697"/>
    <w:rsid w:val="00BB48AF"/>
    <w:rsid w:val="00BB4BCA"/>
    <w:rsid w:val="00BB64DC"/>
    <w:rsid w:val="00BB7DA0"/>
    <w:rsid w:val="00BC5367"/>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0F0C"/>
    <w:rsid w:val="00C1155B"/>
    <w:rsid w:val="00C1165A"/>
    <w:rsid w:val="00C1404A"/>
    <w:rsid w:val="00C167F2"/>
    <w:rsid w:val="00C226D7"/>
    <w:rsid w:val="00C24FED"/>
    <w:rsid w:val="00C25E40"/>
    <w:rsid w:val="00C27162"/>
    <w:rsid w:val="00C30D61"/>
    <w:rsid w:val="00C30F34"/>
    <w:rsid w:val="00C30FAD"/>
    <w:rsid w:val="00C31BBA"/>
    <w:rsid w:val="00C34E3C"/>
    <w:rsid w:val="00C354E6"/>
    <w:rsid w:val="00C37F5C"/>
    <w:rsid w:val="00C413F4"/>
    <w:rsid w:val="00C46A3F"/>
    <w:rsid w:val="00C46F7B"/>
    <w:rsid w:val="00C512CF"/>
    <w:rsid w:val="00C52E22"/>
    <w:rsid w:val="00C536FB"/>
    <w:rsid w:val="00C555E5"/>
    <w:rsid w:val="00C60E28"/>
    <w:rsid w:val="00C62B39"/>
    <w:rsid w:val="00C67D50"/>
    <w:rsid w:val="00C71921"/>
    <w:rsid w:val="00C76104"/>
    <w:rsid w:val="00C76461"/>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14F"/>
    <w:rsid w:val="00CA4D6F"/>
    <w:rsid w:val="00CB1E53"/>
    <w:rsid w:val="00CB277B"/>
    <w:rsid w:val="00CC14BC"/>
    <w:rsid w:val="00CC1556"/>
    <w:rsid w:val="00CC1C75"/>
    <w:rsid w:val="00CC29EB"/>
    <w:rsid w:val="00CC2F48"/>
    <w:rsid w:val="00CC498C"/>
    <w:rsid w:val="00CC6E6B"/>
    <w:rsid w:val="00CD00A9"/>
    <w:rsid w:val="00CD063E"/>
    <w:rsid w:val="00CD4069"/>
    <w:rsid w:val="00CD742F"/>
    <w:rsid w:val="00CE1A8D"/>
    <w:rsid w:val="00CE1D62"/>
    <w:rsid w:val="00CE302B"/>
    <w:rsid w:val="00CE382D"/>
    <w:rsid w:val="00CE3AD9"/>
    <w:rsid w:val="00CE6665"/>
    <w:rsid w:val="00CE7089"/>
    <w:rsid w:val="00CF534E"/>
    <w:rsid w:val="00CF5AD0"/>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1FBE"/>
    <w:rsid w:val="00D23EE1"/>
    <w:rsid w:val="00D2416B"/>
    <w:rsid w:val="00D30716"/>
    <w:rsid w:val="00D31E63"/>
    <w:rsid w:val="00D32ACE"/>
    <w:rsid w:val="00D346D8"/>
    <w:rsid w:val="00D36BAE"/>
    <w:rsid w:val="00D37BB9"/>
    <w:rsid w:val="00D42106"/>
    <w:rsid w:val="00D42FFB"/>
    <w:rsid w:val="00D433E5"/>
    <w:rsid w:val="00D43A46"/>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0CB3"/>
    <w:rsid w:val="00DB19CE"/>
    <w:rsid w:val="00DB1BDC"/>
    <w:rsid w:val="00DB4D9E"/>
    <w:rsid w:val="00DC3479"/>
    <w:rsid w:val="00DD0BC1"/>
    <w:rsid w:val="00DD199C"/>
    <w:rsid w:val="00DD4075"/>
    <w:rsid w:val="00DD5389"/>
    <w:rsid w:val="00DD5A7C"/>
    <w:rsid w:val="00DD5F69"/>
    <w:rsid w:val="00DE0F1E"/>
    <w:rsid w:val="00DE23AF"/>
    <w:rsid w:val="00DE3255"/>
    <w:rsid w:val="00DE39AC"/>
    <w:rsid w:val="00DE4595"/>
    <w:rsid w:val="00DF0FE9"/>
    <w:rsid w:val="00DF163F"/>
    <w:rsid w:val="00DF3825"/>
    <w:rsid w:val="00DF4826"/>
    <w:rsid w:val="00E018E8"/>
    <w:rsid w:val="00E020B1"/>
    <w:rsid w:val="00E04B63"/>
    <w:rsid w:val="00E05DD1"/>
    <w:rsid w:val="00E073A4"/>
    <w:rsid w:val="00E07458"/>
    <w:rsid w:val="00E11516"/>
    <w:rsid w:val="00E11665"/>
    <w:rsid w:val="00E12625"/>
    <w:rsid w:val="00E1327A"/>
    <w:rsid w:val="00E13D66"/>
    <w:rsid w:val="00E142E5"/>
    <w:rsid w:val="00E15A84"/>
    <w:rsid w:val="00E179F7"/>
    <w:rsid w:val="00E21485"/>
    <w:rsid w:val="00E27B1A"/>
    <w:rsid w:val="00E307F7"/>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31B5"/>
    <w:rsid w:val="00E95CD8"/>
    <w:rsid w:val="00E96B76"/>
    <w:rsid w:val="00E96D06"/>
    <w:rsid w:val="00EA2EAC"/>
    <w:rsid w:val="00EB0C63"/>
    <w:rsid w:val="00EB1AE4"/>
    <w:rsid w:val="00EB2511"/>
    <w:rsid w:val="00EB28F9"/>
    <w:rsid w:val="00EB3858"/>
    <w:rsid w:val="00EB5E89"/>
    <w:rsid w:val="00EB5EBC"/>
    <w:rsid w:val="00EC0B4F"/>
    <w:rsid w:val="00EC214D"/>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5EC7"/>
    <w:rsid w:val="00F067AA"/>
    <w:rsid w:val="00F12B86"/>
    <w:rsid w:val="00F12C6C"/>
    <w:rsid w:val="00F13948"/>
    <w:rsid w:val="00F13DFD"/>
    <w:rsid w:val="00F16E26"/>
    <w:rsid w:val="00F2020A"/>
    <w:rsid w:val="00F2094E"/>
    <w:rsid w:val="00F2102C"/>
    <w:rsid w:val="00F21C7B"/>
    <w:rsid w:val="00F220B5"/>
    <w:rsid w:val="00F23496"/>
    <w:rsid w:val="00F244A3"/>
    <w:rsid w:val="00F26D34"/>
    <w:rsid w:val="00F2716E"/>
    <w:rsid w:val="00F306F1"/>
    <w:rsid w:val="00F3092A"/>
    <w:rsid w:val="00F31B75"/>
    <w:rsid w:val="00F332D0"/>
    <w:rsid w:val="00F34667"/>
    <w:rsid w:val="00F34CC6"/>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D24"/>
    <w:rsid w:val="00F72076"/>
    <w:rsid w:val="00F723C7"/>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2D4C"/>
    <w:rsid w:val="00FC417D"/>
    <w:rsid w:val="00FC4C2D"/>
    <w:rsid w:val="00FC668A"/>
    <w:rsid w:val="00FC6C9A"/>
    <w:rsid w:val="00FD0133"/>
    <w:rsid w:val="00FD283D"/>
    <w:rsid w:val="00FD2F34"/>
    <w:rsid w:val="00FD379F"/>
    <w:rsid w:val="00FD556C"/>
    <w:rsid w:val="00FD56C3"/>
    <w:rsid w:val="00FD7E90"/>
    <w:rsid w:val="00FE0BCA"/>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7"/>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8"/>
      </w:numPr>
      <w:spacing w:before="120" w:after="120"/>
      <w:jc w:val="both"/>
    </w:pPr>
    <w:rPr>
      <w:rFonts w:eastAsia="Calibri"/>
      <w:sz w:val="24"/>
      <w:szCs w:val="22"/>
      <w:lang w:eastAsia="en-GB"/>
    </w:rPr>
  </w:style>
  <w:style w:type="paragraph" w:customStyle="1" w:styleId="Tiret1">
    <w:name w:val="Tiret 1"/>
    <w:basedOn w:val="Normalny"/>
    <w:rsid w:val="00602FAA"/>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1"/>
      </w:numPr>
      <w:contextualSpacing/>
    </w:pPr>
  </w:style>
  <w:style w:type="paragraph" w:styleId="Listapunktowana2">
    <w:name w:val="List Bullet 2"/>
    <w:basedOn w:val="Normalny"/>
    <w:uiPriority w:val="99"/>
    <w:unhideWhenUsed/>
    <w:rsid w:val="00602FAA"/>
    <w:pPr>
      <w:numPr>
        <w:numId w:val="22"/>
      </w:numPr>
      <w:contextualSpacing/>
    </w:pPr>
  </w:style>
  <w:style w:type="paragraph" w:styleId="Listapunktowana3">
    <w:name w:val="List Bullet 3"/>
    <w:basedOn w:val="Normalny"/>
    <w:uiPriority w:val="99"/>
    <w:unhideWhenUsed/>
    <w:rsid w:val="00602FAA"/>
    <w:pPr>
      <w:numPr>
        <w:numId w:val="23"/>
      </w:numPr>
      <w:contextualSpacing/>
    </w:pPr>
  </w:style>
  <w:style w:type="paragraph" w:styleId="Listapunktowana4">
    <w:name w:val="List Bullet 4"/>
    <w:basedOn w:val="Normalny"/>
    <w:uiPriority w:val="99"/>
    <w:unhideWhenUsed/>
    <w:rsid w:val="00602FAA"/>
    <w:pPr>
      <w:numPr>
        <w:numId w:val="24"/>
      </w:numPr>
      <w:contextualSpacing/>
    </w:pPr>
  </w:style>
  <w:style w:type="paragraph" w:styleId="Listapunktowana5">
    <w:name w:val="List Bullet 5"/>
    <w:basedOn w:val="Normalny"/>
    <w:uiPriority w:val="99"/>
    <w:unhideWhenUsed/>
    <w:rsid w:val="00602FAA"/>
    <w:pPr>
      <w:numPr>
        <w:numId w:val="25"/>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8"/>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jpeg"/><Relationship Id="rId34"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footer" Target="footer1.xml"/><Relationship Id="rId25" Type="http://schemas.openxmlformats.org/officeDocument/2006/relationships/image" Target="media/image7.png"/><Relationship Id="rId33"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jpe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6.png"/><Relationship Id="rId32" Type="http://schemas.openxmlformats.org/officeDocument/2006/relationships/hyperlink" Target="https://sip.legalis.pl/document-view.seam?documentId=mfrxilrxgazdgmjrhazc44dboaxdcmjwgm2tgmjr"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1.jpeg"/><Relationship Id="rId31" Type="http://schemas.openxmlformats.org/officeDocument/2006/relationships/image" Target="media/image1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image" Target="media/image4.jpe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12316"/>
    <w:rsid w:val="00081E14"/>
    <w:rsid w:val="00087575"/>
    <w:rsid w:val="00095219"/>
    <w:rsid w:val="00095338"/>
    <w:rsid w:val="000B34A8"/>
    <w:rsid w:val="000C2D75"/>
    <w:rsid w:val="000D3484"/>
    <w:rsid w:val="000D6AF5"/>
    <w:rsid w:val="000D6D47"/>
    <w:rsid w:val="000E0D2F"/>
    <w:rsid w:val="000E3D6B"/>
    <w:rsid w:val="00104207"/>
    <w:rsid w:val="00120EE7"/>
    <w:rsid w:val="0012788F"/>
    <w:rsid w:val="00177B06"/>
    <w:rsid w:val="00181EC9"/>
    <w:rsid w:val="0018784B"/>
    <w:rsid w:val="001D0252"/>
    <w:rsid w:val="001D53D9"/>
    <w:rsid w:val="00214DD4"/>
    <w:rsid w:val="002571EC"/>
    <w:rsid w:val="0026694B"/>
    <w:rsid w:val="00275EA7"/>
    <w:rsid w:val="002A08A0"/>
    <w:rsid w:val="002C0C41"/>
    <w:rsid w:val="002C0FD0"/>
    <w:rsid w:val="002E7B20"/>
    <w:rsid w:val="002F1E48"/>
    <w:rsid w:val="003203A9"/>
    <w:rsid w:val="00353366"/>
    <w:rsid w:val="00370331"/>
    <w:rsid w:val="003C7D71"/>
    <w:rsid w:val="003D2687"/>
    <w:rsid w:val="003E2068"/>
    <w:rsid w:val="00417026"/>
    <w:rsid w:val="0041732A"/>
    <w:rsid w:val="00465588"/>
    <w:rsid w:val="004761D1"/>
    <w:rsid w:val="00484995"/>
    <w:rsid w:val="004A1299"/>
    <w:rsid w:val="004A7135"/>
    <w:rsid w:val="004B4C6D"/>
    <w:rsid w:val="004D132B"/>
    <w:rsid w:val="004D714F"/>
    <w:rsid w:val="00510AC0"/>
    <w:rsid w:val="005347DF"/>
    <w:rsid w:val="005E5AC2"/>
    <w:rsid w:val="0060393B"/>
    <w:rsid w:val="00623842"/>
    <w:rsid w:val="00641065"/>
    <w:rsid w:val="00651016"/>
    <w:rsid w:val="00651866"/>
    <w:rsid w:val="00653B7F"/>
    <w:rsid w:val="00662280"/>
    <w:rsid w:val="006646DD"/>
    <w:rsid w:val="006774DC"/>
    <w:rsid w:val="00690E99"/>
    <w:rsid w:val="00693B74"/>
    <w:rsid w:val="006B4B79"/>
    <w:rsid w:val="006B584E"/>
    <w:rsid w:val="006D260E"/>
    <w:rsid w:val="006D2A5C"/>
    <w:rsid w:val="006F2A13"/>
    <w:rsid w:val="007069A0"/>
    <w:rsid w:val="00713ECB"/>
    <w:rsid w:val="0072761B"/>
    <w:rsid w:val="007378E2"/>
    <w:rsid w:val="007677E4"/>
    <w:rsid w:val="00772DB7"/>
    <w:rsid w:val="007946F6"/>
    <w:rsid w:val="00794737"/>
    <w:rsid w:val="007D1B06"/>
    <w:rsid w:val="007D6339"/>
    <w:rsid w:val="007E2EF7"/>
    <w:rsid w:val="007F668D"/>
    <w:rsid w:val="00825E94"/>
    <w:rsid w:val="00853CF6"/>
    <w:rsid w:val="00863C44"/>
    <w:rsid w:val="00864F59"/>
    <w:rsid w:val="00870658"/>
    <w:rsid w:val="008755E8"/>
    <w:rsid w:val="008C0607"/>
    <w:rsid w:val="008F3283"/>
    <w:rsid w:val="008F6215"/>
    <w:rsid w:val="00903EBF"/>
    <w:rsid w:val="00954CAB"/>
    <w:rsid w:val="009632BD"/>
    <w:rsid w:val="00987E9B"/>
    <w:rsid w:val="0099417A"/>
    <w:rsid w:val="009C00DE"/>
    <w:rsid w:val="009F6120"/>
    <w:rsid w:val="00A41AF8"/>
    <w:rsid w:val="00A561DE"/>
    <w:rsid w:val="00A740EE"/>
    <w:rsid w:val="00A75D74"/>
    <w:rsid w:val="00AA1FAB"/>
    <w:rsid w:val="00AA25FC"/>
    <w:rsid w:val="00AE32C1"/>
    <w:rsid w:val="00AF3B82"/>
    <w:rsid w:val="00B03CAB"/>
    <w:rsid w:val="00B50BDA"/>
    <w:rsid w:val="00B579F6"/>
    <w:rsid w:val="00B91D3F"/>
    <w:rsid w:val="00B93B78"/>
    <w:rsid w:val="00BB47D6"/>
    <w:rsid w:val="00BC38EB"/>
    <w:rsid w:val="00C03460"/>
    <w:rsid w:val="00C149BD"/>
    <w:rsid w:val="00C72B0D"/>
    <w:rsid w:val="00C75070"/>
    <w:rsid w:val="00C955D3"/>
    <w:rsid w:val="00CA306F"/>
    <w:rsid w:val="00CD7866"/>
    <w:rsid w:val="00CE371A"/>
    <w:rsid w:val="00D36921"/>
    <w:rsid w:val="00D61A9E"/>
    <w:rsid w:val="00D74D32"/>
    <w:rsid w:val="00DB0CB3"/>
    <w:rsid w:val="00DB7497"/>
    <w:rsid w:val="00E4024A"/>
    <w:rsid w:val="00E41135"/>
    <w:rsid w:val="00E63212"/>
    <w:rsid w:val="00E970EA"/>
    <w:rsid w:val="00EA4F50"/>
    <w:rsid w:val="00EC7763"/>
    <w:rsid w:val="00ED5E0D"/>
    <w:rsid w:val="00F224E1"/>
    <w:rsid w:val="00F23E2D"/>
    <w:rsid w:val="00F251DB"/>
    <w:rsid w:val="00F37A8C"/>
    <w:rsid w:val="00F43021"/>
    <w:rsid w:val="00F616BB"/>
    <w:rsid w:val="00F740AF"/>
    <w:rsid w:val="00FA77E9"/>
    <w:rsid w:val="00FB6E69"/>
    <w:rsid w:val="00FD283D"/>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19028</Words>
  <Characters>114168</Characters>
  <Application>Microsoft Office Word</Application>
  <DocSecurity>0</DocSecurity>
  <Lines>951</Lines>
  <Paragraphs>265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Agnieszka Obłój</cp:lastModifiedBy>
  <cp:revision>3</cp:revision>
  <cp:lastPrinted>2025-05-06T06:45:00Z</cp:lastPrinted>
  <dcterms:created xsi:type="dcterms:W3CDTF">2025-05-06T10:36:00Z</dcterms:created>
  <dcterms:modified xsi:type="dcterms:W3CDTF">2025-05-06T10:36:00Z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